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D54B1" w14:textId="67A2EEDF" w:rsidR="00E66558" w:rsidRDefault="009D71E8">
      <w:pPr>
        <w:pStyle w:val="Heading1"/>
      </w:pPr>
      <w:bookmarkStart w:id="0" w:name="_Toc400361362"/>
      <w:bookmarkStart w:id="1" w:name="_Toc443397153"/>
      <w:bookmarkStart w:id="2" w:name="_Toc357771638"/>
      <w:bookmarkStart w:id="3" w:name="_Toc346793416"/>
      <w:bookmarkStart w:id="4" w:name="_Toc328122777"/>
      <w:r>
        <w:t>Pupil premium strategy statement</w:t>
      </w:r>
      <w:bookmarkStart w:id="5" w:name="_Toc338167830"/>
      <w:bookmarkStart w:id="6" w:name="_Toc361136403"/>
      <w:bookmarkStart w:id="7" w:name="_Toc364235708"/>
      <w:bookmarkStart w:id="8" w:name="_Toc364235752"/>
      <w:bookmarkStart w:id="9" w:name="_Toc364235834"/>
      <w:bookmarkStart w:id="10" w:name="_Toc364840099"/>
      <w:bookmarkStart w:id="11" w:name="_Toc364864309"/>
      <w:bookmarkStart w:id="12" w:name="_Toc400361364"/>
      <w:bookmarkStart w:id="13" w:name="_Toc443397154"/>
      <w:bookmarkEnd w:id="0"/>
      <w:bookmarkEnd w:id="1"/>
      <w:r w:rsidR="00226317">
        <w:t xml:space="preserve"> – </w:t>
      </w:r>
      <w:r w:rsidR="00F1610C">
        <w:t xml:space="preserve">Eslington Primary School </w:t>
      </w:r>
    </w:p>
    <w:p w14:paraId="16B48015" w14:textId="10C880C9" w:rsidR="00E66558" w:rsidRDefault="009D71E8" w:rsidP="00C62989">
      <w:pPr>
        <w:rPr>
          <w:b/>
        </w:rPr>
      </w:pPr>
      <w:r>
        <w:t xml:space="preserve">This statement details our school’s use of pupil premium (and recovery premium) funding to help improve the attainment of our disadvantaged pupils. </w:t>
      </w:r>
    </w:p>
    <w:p w14:paraId="2A7D54B3" w14:textId="730F2E71" w:rsidR="00E66558" w:rsidRDefault="009D71E8" w:rsidP="00C62989">
      <w:pPr>
        <w:rPr>
          <w:b/>
        </w:rPr>
      </w:pPr>
      <w:r>
        <w:t xml:space="preserve">It outlines our pupil premium strategy, how we intend to spend the funding in this academic year and the </w:t>
      </w:r>
      <w:r w:rsidR="00830D57">
        <w:t xml:space="preserve">outcomes </w:t>
      </w:r>
      <w:r w:rsidR="00A44FBB">
        <w:t>for disadvantaged pupils</w:t>
      </w:r>
      <w:r>
        <w:t xml:space="preserve"> last </w:t>
      </w:r>
      <w:r w:rsidR="00A44FBB">
        <w:t xml:space="preserve">academic </w:t>
      </w:r>
      <w:r>
        <w:t>year</w:t>
      </w:r>
      <w:r w:rsidR="00A44FBB">
        <w:t>.</w:t>
      </w:r>
    </w:p>
    <w:p w14:paraId="2A7D54B4" w14:textId="2CAB096C" w:rsidR="00E66558" w:rsidRDefault="009D71E8">
      <w:pPr>
        <w:pStyle w:val="Heading2"/>
      </w:pPr>
      <w:r>
        <w:t>School overview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7"/>
        <w:gridCol w:w="2969"/>
      </w:tblGrid>
      <w:tr w:rsidR="00E66558" w14:paraId="2A7D54B7" w14:textId="77777777" w:rsidTr="00CA4421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5" w14:textId="77777777" w:rsidR="00E66558" w:rsidRDefault="009D71E8">
            <w:pPr>
              <w:pStyle w:val="TableHeader"/>
              <w:jc w:val="left"/>
            </w:pPr>
            <w:r>
              <w:t>Detail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59785" w14:textId="77777777" w:rsidR="00E66558" w:rsidRDefault="009D71E8">
            <w:pPr>
              <w:pStyle w:val="TableHeader"/>
              <w:jc w:val="left"/>
            </w:pPr>
            <w:r>
              <w:t>Data</w:t>
            </w:r>
          </w:p>
        </w:tc>
      </w:tr>
      <w:tr w:rsidR="002940F3" w14:paraId="2A7D54BA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8" w14:textId="7E4C52DD" w:rsidR="002940F3" w:rsidRDefault="002940F3">
            <w:pPr>
              <w:pStyle w:val="TableRow"/>
            </w:pPr>
            <w:r>
              <w:t xml:space="preserve">Number of pupils in school 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9" w14:textId="5A788848" w:rsidR="002940F3" w:rsidRDefault="00F1610C">
            <w:pPr>
              <w:pStyle w:val="TableRow"/>
            </w:pPr>
            <w:r>
              <w:t>65</w:t>
            </w:r>
          </w:p>
        </w:tc>
      </w:tr>
      <w:tr w:rsidR="002940F3" w14:paraId="2A7D54BD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B" w14:textId="04774D67" w:rsidR="002940F3" w:rsidRDefault="002940F3">
            <w:pPr>
              <w:pStyle w:val="TableRow"/>
            </w:pPr>
            <w:r>
              <w:t>Proportion (%) of pupil premium eligible pupils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C" w14:textId="4A8CACB3" w:rsidR="002940F3" w:rsidRDefault="00824D13">
            <w:pPr>
              <w:pStyle w:val="TableRow"/>
            </w:pPr>
            <w:r>
              <w:t>88% (57)</w:t>
            </w:r>
          </w:p>
        </w:tc>
      </w:tr>
      <w:tr w:rsidR="002940F3" w14:paraId="2A7D54C0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E" w14:textId="34215C6A" w:rsidR="002940F3" w:rsidRDefault="002940F3">
            <w:pPr>
              <w:pStyle w:val="TableRow"/>
            </w:pPr>
            <w:r>
              <w:t xml:space="preserve">Academic year/years that our current pupil premium strategy plan covers </w:t>
            </w:r>
            <w:r w:rsidRPr="1CBF4D92">
              <w:rPr>
                <w:b/>
              </w:rPr>
              <w:t>(</w:t>
            </w:r>
            <w:proofErr w:type="gramStart"/>
            <w:r w:rsidRPr="004B4D0A">
              <w:rPr>
                <w:b/>
              </w:rPr>
              <w:t>3 year</w:t>
            </w:r>
            <w:proofErr w:type="gramEnd"/>
            <w:r w:rsidRPr="1CBF4D92">
              <w:rPr>
                <w:b/>
              </w:rPr>
              <w:t xml:space="preserve"> plans are recommended</w:t>
            </w:r>
            <w:r w:rsidR="00D5360D">
              <w:rPr>
                <w:b/>
              </w:rPr>
              <w:t xml:space="preserve"> </w:t>
            </w:r>
            <w:r w:rsidR="00560424">
              <w:rPr>
                <w:b/>
              </w:rPr>
              <w:t>– you must still publish an updated statement each academic year</w:t>
            </w:r>
            <w:r w:rsidRPr="1CBF4D92">
              <w:rPr>
                <w:b/>
              </w:rPr>
              <w:t>)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5B981" w14:textId="77777777" w:rsidR="002940F3" w:rsidRDefault="00F1610C">
            <w:pPr>
              <w:pStyle w:val="TableRow"/>
            </w:pPr>
            <w:r>
              <w:t>2023-2024</w:t>
            </w:r>
          </w:p>
          <w:p w14:paraId="3D22D082" w14:textId="45CD581E" w:rsidR="00F1610C" w:rsidRDefault="00F1610C">
            <w:pPr>
              <w:pStyle w:val="TableRow"/>
            </w:pPr>
            <w:r>
              <w:t>2024-2025</w:t>
            </w:r>
          </w:p>
          <w:p w14:paraId="2A7D54BF" w14:textId="40E0F5FB" w:rsidR="00F1610C" w:rsidRDefault="00F1610C">
            <w:pPr>
              <w:pStyle w:val="TableRow"/>
            </w:pPr>
            <w:r>
              <w:t>2025-2026</w:t>
            </w:r>
          </w:p>
        </w:tc>
      </w:tr>
      <w:tr w:rsidR="002940F3" w14:paraId="2A7D54C3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1" w14:textId="0F472705" w:rsidR="002940F3" w:rsidRDefault="002940F3">
            <w:pPr>
              <w:pStyle w:val="TableRow"/>
            </w:pPr>
            <w:r>
              <w:rPr>
                <w:szCs w:val="22"/>
              </w:rPr>
              <w:t>Date this statement was published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2" w14:textId="15D77493" w:rsidR="002940F3" w:rsidRDefault="00763C8C">
            <w:pPr>
              <w:pStyle w:val="TableRow"/>
            </w:pPr>
            <w:r>
              <w:t>01</w:t>
            </w:r>
            <w:r w:rsidR="00F1610C">
              <w:t>.1</w:t>
            </w:r>
            <w:r>
              <w:t>2</w:t>
            </w:r>
            <w:r w:rsidR="00F1610C">
              <w:t>.2023</w:t>
            </w:r>
          </w:p>
        </w:tc>
      </w:tr>
      <w:tr w:rsidR="002940F3" w14:paraId="2A7D54C6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4" w14:textId="0C766347" w:rsidR="002940F3" w:rsidRDefault="002940F3">
            <w:pPr>
              <w:pStyle w:val="TableRow"/>
            </w:pPr>
            <w:r>
              <w:rPr>
                <w:szCs w:val="22"/>
              </w:rPr>
              <w:t>Date on which it will be reviewed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5" w14:textId="2C9CD7FD" w:rsidR="002940F3" w:rsidRDefault="00763C8C">
            <w:pPr>
              <w:pStyle w:val="TableRow"/>
            </w:pPr>
            <w:r>
              <w:t>01</w:t>
            </w:r>
            <w:r w:rsidR="00824D13">
              <w:t>.1</w:t>
            </w:r>
            <w:r>
              <w:t>2</w:t>
            </w:r>
            <w:r w:rsidR="00824D13">
              <w:t>.2024</w:t>
            </w:r>
          </w:p>
        </w:tc>
      </w:tr>
      <w:tr w:rsidR="002940F3" w14:paraId="2A7D54C9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7" w14:textId="7605248E" w:rsidR="002940F3" w:rsidRDefault="002940F3">
            <w:pPr>
              <w:pStyle w:val="TableRow"/>
            </w:pPr>
            <w:r>
              <w:t>Statement authorised by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8" w14:textId="3D781C91" w:rsidR="002940F3" w:rsidRDefault="00F1610C">
            <w:pPr>
              <w:pStyle w:val="TableRow"/>
            </w:pPr>
            <w:r>
              <w:t>Michelle Richards</w:t>
            </w:r>
          </w:p>
        </w:tc>
      </w:tr>
      <w:tr w:rsidR="002940F3" w14:paraId="2A7D54CC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A" w14:textId="5DC091D2" w:rsidR="002940F3" w:rsidRDefault="002940F3">
            <w:pPr>
              <w:pStyle w:val="TableRow"/>
            </w:pPr>
            <w:r>
              <w:t>Pupil premium lead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B" w14:textId="19E5F74F" w:rsidR="002940F3" w:rsidRDefault="00824D13">
            <w:pPr>
              <w:pStyle w:val="TableRow"/>
            </w:pPr>
            <w:r>
              <w:t>Kathryn Griffiths</w:t>
            </w:r>
          </w:p>
        </w:tc>
      </w:tr>
      <w:tr w:rsidR="002940F3" w14:paraId="2A7D54CF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D" w14:textId="08FA5419" w:rsidR="002940F3" w:rsidRDefault="002940F3">
            <w:pPr>
              <w:pStyle w:val="TableRow"/>
            </w:pPr>
            <w:r>
              <w:t xml:space="preserve">Governor </w:t>
            </w:r>
            <w:r>
              <w:rPr>
                <w:szCs w:val="22"/>
              </w:rPr>
              <w:t xml:space="preserve">/ Trustee </w:t>
            </w:r>
            <w:r>
              <w:t>lead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E" w14:textId="59D8A0DA" w:rsidR="002940F3" w:rsidRDefault="00824D13">
            <w:pPr>
              <w:pStyle w:val="TableRow"/>
            </w:pPr>
            <w:r>
              <w:t>Mr William Liddy</w:t>
            </w:r>
          </w:p>
        </w:tc>
      </w:tr>
    </w:tbl>
    <w:bookmarkEnd w:id="2"/>
    <w:bookmarkEnd w:id="3"/>
    <w:bookmarkEnd w:id="4"/>
    <w:p w14:paraId="2A7D54D3" w14:textId="77777777" w:rsidR="00E66558" w:rsidRPr="005464A1" w:rsidRDefault="009D71E8" w:rsidP="005464A1">
      <w:pPr>
        <w:pStyle w:val="Heading2"/>
      </w:pPr>
      <w:r>
        <w:t>Funding overview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2970"/>
      </w:tblGrid>
      <w:tr w:rsidR="00E66558" w14:paraId="2A7D54D6" w14:textId="77777777" w:rsidTr="00CA4421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4" w14:textId="77777777" w:rsidR="00E66558" w:rsidRDefault="009D71E8">
            <w:pPr>
              <w:pStyle w:val="TableRow"/>
            </w:pPr>
            <w:r>
              <w:rPr>
                <w:b/>
              </w:rPr>
              <w:t>Detail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5" w14:textId="77777777" w:rsidR="00E66558" w:rsidRDefault="009D71E8">
            <w:pPr>
              <w:pStyle w:val="TableRow"/>
            </w:pPr>
            <w:r>
              <w:rPr>
                <w:b/>
              </w:rPr>
              <w:t>Amount</w:t>
            </w:r>
          </w:p>
        </w:tc>
      </w:tr>
      <w:tr w:rsidR="00E66558" w14:paraId="2A7D54D9" w14:textId="77777777" w:rsidTr="625D1A15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7" w14:textId="77777777" w:rsidR="00E66558" w:rsidRDefault="009D71E8">
            <w:pPr>
              <w:pStyle w:val="TableRow"/>
            </w:pPr>
            <w:r>
              <w:t>Pupil premium funding allocation this academic year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8" w14:textId="3886A25E" w:rsidR="00E66558" w:rsidRPr="0063339B" w:rsidRDefault="0063339B">
            <w:pPr>
              <w:pStyle w:val="TableRow"/>
            </w:pPr>
            <w:r w:rsidRPr="0063339B">
              <w:t>£81,715</w:t>
            </w:r>
          </w:p>
        </w:tc>
      </w:tr>
      <w:tr w:rsidR="00E66558" w14:paraId="2A7D54DC" w14:textId="77777777" w:rsidTr="625D1A15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C9B95" w14:textId="77777777" w:rsidR="00E66558" w:rsidRDefault="009D71E8">
            <w:pPr>
              <w:pStyle w:val="TableRow"/>
            </w:pPr>
            <w:r>
              <w:t>Recovery premium funding allocation this academic year</w:t>
            </w:r>
          </w:p>
          <w:p w14:paraId="2A7D54DA" w14:textId="7E741F29" w:rsidR="00CA5363" w:rsidRPr="005F16B6" w:rsidRDefault="00CA5363" w:rsidP="00CA5363">
            <w:pPr>
              <w:pStyle w:val="TableRow"/>
              <w:rPr>
                <w:i/>
                <w:iCs/>
              </w:rPr>
            </w:pPr>
            <w:r w:rsidRPr="005F16B6">
              <w:rPr>
                <w:i/>
                <w:iCs/>
              </w:rPr>
              <w:t>Recovery premium received in academic year 2023</w:t>
            </w:r>
            <w:r w:rsidR="00762652" w:rsidRPr="005F16B6">
              <w:rPr>
                <w:i/>
                <w:iCs/>
              </w:rPr>
              <w:t>/</w:t>
            </w:r>
            <w:r w:rsidRPr="005F16B6">
              <w:rPr>
                <w:i/>
                <w:iCs/>
              </w:rPr>
              <w:t>24 cannot be carried forward beyond August 31</w:t>
            </w:r>
            <w:r w:rsidR="00257A4E">
              <w:rPr>
                <w:i/>
                <w:iCs/>
              </w:rPr>
              <w:t>,</w:t>
            </w:r>
            <w:r w:rsidRPr="005F16B6">
              <w:rPr>
                <w:i/>
                <w:iCs/>
              </w:rPr>
              <w:t xml:space="preserve"> 2024.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B" w14:textId="658E9E72" w:rsidR="00E66558" w:rsidRPr="0063339B" w:rsidRDefault="009D71E8">
            <w:pPr>
              <w:pStyle w:val="TableRow"/>
            </w:pPr>
            <w:r w:rsidRPr="0063339B">
              <w:t>£</w:t>
            </w:r>
            <w:r w:rsidR="0063339B">
              <w:t>6,984</w:t>
            </w:r>
          </w:p>
        </w:tc>
      </w:tr>
      <w:tr w:rsidR="00E66558" w14:paraId="2A7D54DF" w14:textId="77777777" w:rsidTr="625D1A15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D" w14:textId="74690F68" w:rsidR="007109F6" w:rsidRPr="005F16B6" w:rsidRDefault="009D71E8" w:rsidP="005F16B6">
            <w:pPr>
              <w:pStyle w:val="TableRow"/>
              <w:spacing w:after="120"/>
            </w:pPr>
            <w:r>
              <w:t>Pupil premium</w:t>
            </w:r>
            <w:r w:rsidR="005F16B6">
              <w:t xml:space="preserve"> </w:t>
            </w:r>
            <w:r>
              <w:t xml:space="preserve">funding carried forward from previous years </w:t>
            </w:r>
            <w:r w:rsidRPr="008E000B">
              <w:rPr>
                <w:i/>
                <w:iCs/>
              </w:rPr>
              <w:t>(enter £0 if not applicable)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E" w14:textId="59451FCB" w:rsidR="00E66558" w:rsidRPr="00D355A4" w:rsidRDefault="009D71E8">
            <w:pPr>
              <w:pStyle w:val="TableRow"/>
            </w:pPr>
            <w:r w:rsidRPr="00D355A4">
              <w:t>£</w:t>
            </w:r>
            <w:r w:rsidR="0063339B" w:rsidRPr="00D355A4">
              <w:t>0</w:t>
            </w:r>
          </w:p>
        </w:tc>
      </w:tr>
      <w:tr w:rsidR="00E66558" w14:paraId="2A7D54E3" w14:textId="77777777" w:rsidTr="625D1A15"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0" w14:textId="77777777" w:rsidR="00E66558" w:rsidRDefault="009D71E8" w:rsidP="009C0914">
            <w:pPr>
              <w:pStyle w:val="TableRow"/>
              <w:spacing w:after="120"/>
              <w:rPr>
                <w:b/>
              </w:rPr>
            </w:pPr>
            <w:r>
              <w:rPr>
                <w:b/>
              </w:rPr>
              <w:t>Total budget for this academic year</w:t>
            </w:r>
          </w:p>
          <w:p w14:paraId="2A7D54E1" w14:textId="77777777" w:rsidR="00E66558" w:rsidRPr="003C4388" w:rsidRDefault="009D71E8">
            <w:pPr>
              <w:pStyle w:val="TableRow"/>
              <w:rPr>
                <w:i/>
                <w:iCs/>
              </w:rPr>
            </w:pPr>
            <w:r w:rsidRPr="003C4388">
              <w:rPr>
                <w:i/>
                <w:iCs/>
              </w:rPr>
              <w:t>If your school is an academy in a trust that pools this funding, state the amount available to your school this academic year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2" w14:textId="3107ED0A" w:rsidR="0063339B" w:rsidRPr="00D355A4" w:rsidRDefault="00D355A4" w:rsidP="0063339B">
            <w:pPr>
              <w:pStyle w:val="TableRow"/>
            </w:pPr>
            <w:r>
              <w:t>£88,699</w:t>
            </w:r>
            <w:r w:rsidR="00824D13" w:rsidRPr="00D355A4">
              <w:t xml:space="preserve">  </w:t>
            </w:r>
          </w:p>
        </w:tc>
      </w:tr>
    </w:tbl>
    <w:p w14:paraId="2A7D54E4" w14:textId="77777777" w:rsidR="00E66558" w:rsidRDefault="009D71E8">
      <w:pPr>
        <w:pStyle w:val="Heading1"/>
      </w:pPr>
      <w:r>
        <w:t>Part A: Pupil premium strategy plan</w:t>
      </w:r>
    </w:p>
    <w:p w14:paraId="2A7D54E5" w14:textId="77777777" w:rsidR="00E66558" w:rsidRDefault="009D71E8">
      <w:pPr>
        <w:pStyle w:val="Heading2"/>
      </w:pPr>
      <w:bookmarkStart w:id="14" w:name="_Toc357771640"/>
      <w:bookmarkStart w:id="15" w:name="_Toc346793418"/>
      <w:r>
        <w:t>Statement of intent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E66558" w14:paraId="2A7D54EA" w14:textId="7777777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4CF4E" w14:textId="47019D04" w:rsidR="0044357F" w:rsidRPr="00A949A7" w:rsidRDefault="0044357F" w:rsidP="0044357F">
            <w:pPr>
              <w:rPr>
                <w:color w:val="auto"/>
              </w:rPr>
            </w:pPr>
            <w:r w:rsidRPr="000748D6">
              <w:rPr>
                <w:color w:val="auto"/>
              </w:rPr>
              <w:t xml:space="preserve">Our aim is to use pupil premium funding to help to achieve and sustain positive outcomes for </w:t>
            </w:r>
            <w:r>
              <w:rPr>
                <w:color w:val="auto"/>
              </w:rPr>
              <w:t>our</w:t>
            </w:r>
            <w:r w:rsidRPr="000748D6">
              <w:rPr>
                <w:color w:val="auto"/>
              </w:rPr>
              <w:t xml:space="preserve"> disadvantaged pupils. </w:t>
            </w:r>
            <w:r>
              <w:rPr>
                <w:color w:val="auto"/>
              </w:rPr>
              <w:t>While almost 90% of our pupils attract pupil premium funding</w:t>
            </w:r>
            <w:r w:rsidR="001901E7">
              <w:rPr>
                <w:color w:val="auto"/>
              </w:rPr>
              <w:t>-</w:t>
            </w:r>
            <w:r>
              <w:rPr>
                <w:color w:val="auto"/>
              </w:rPr>
              <w:t xml:space="preserve">100% of our pupils have faced such extreme challenges in their previous primary schools that they have often been at risk of exclusion. Our children therefore arrive at Eslington often having a negative view on education and school, lacking motivation and aspirations. Interventions needed are initially about engagement, establishing routines and raising self-esteem. </w:t>
            </w:r>
          </w:p>
          <w:p w14:paraId="54C1989C" w14:textId="7BA3BC12" w:rsidR="0044357F" w:rsidRDefault="0098572B" w:rsidP="0044357F">
            <w:pPr>
              <w:rPr>
                <w:color w:val="auto"/>
              </w:rPr>
            </w:pPr>
            <w:r>
              <w:rPr>
                <w:color w:val="auto"/>
              </w:rPr>
              <w:t xml:space="preserve">Many of </w:t>
            </w:r>
            <w:r w:rsidR="0044357F" w:rsidRPr="00A949A7">
              <w:rPr>
                <w:color w:val="auto"/>
              </w:rPr>
              <w:t>our pupils come from families from socio-economic disadvantage</w:t>
            </w:r>
            <w:r w:rsidR="0044357F">
              <w:rPr>
                <w:color w:val="auto"/>
              </w:rPr>
              <w:t xml:space="preserve"> as well experiencing a wide range of agency involvement. These adverse living conditions hamper development and impact negatively on the mental health and wellbeing of our children and families. Adverse Childhood Experiences (ACE</w:t>
            </w:r>
            <w:r w:rsidR="008837A7">
              <w:rPr>
                <w:color w:val="auto"/>
              </w:rPr>
              <w:t>s</w:t>
            </w:r>
            <w:r w:rsidR="0044357F">
              <w:rPr>
                <w:color w:val="auto"/>
              </w:rPr>
              <w:t>) are prevalent with many of our pupils</w:t>
            </w:r>
            <w:r w:rsidR="008837A7">
              <w:rPr>
                <w:color w:val="auto"/>
              </w:rPr>
              <w:t xml:space="preserve"> and families</w:t>
            </w:r>
            <w:r w:rsidR="002D4185">
              <w:rPr>
                <w:color w:val="auto"/>
              </w:rPr>
              <w:t>. We invest heavily in high quality nurturing provision along with a range of different interventions to support the social, emotional, and academic development of all our pupils</w:t>
            </w:r>
            <w:r w:rsidR="001901E7">
              <w:rPr>
                <w:color w:val="auto"/>
              </w:rPr>
              <w:t xml:space="preserve">. </w:t>
            </w:r>
          </w:p>
          <w:p w14:paraId="22087822" w14:textId="66B663F8" w:rsidR="0044357F" w:rsidRDefault="0044357F" w:rsidP="0044357F">
            <w:pPr>
              <w:rPr>
                <w:color w:val="auto"/>
              </w:rPr>
            </w:pPr>
            <w:r>
              <w:rPr>
                <w:color w:val="auto"/>
              </w:rPr>
              <w:t xml:space="preserve">We have a </w:t>
            </w:r>
            <w:r w:rsidR="001901E7">
              <w:rPr>
                <w:color w:val="auto"/>
              </w:rPr>
              <w:t>higher-than-average</w:t>
            </w:r>
            <w:r>
              <w:rPr>
                <w:color w:val="auto"/>
              </w:rPr>
              <w:t xml:space="preserve"> proportion of looked after pupils, children on child protections plans</w:t>
            </w:r>
            <w:r w:rsidR="002D4185">
              <w:rPr>
                <w:color w:val="auto"/>
              </w:rPr>
              <w:t xml:space="preserve">, </w:t>
            </w:r>
            <w:r w:rsidR="008837A7">
              <w:rPr>
                <w:color w:val="auto"/>
              </w:rPr>
              <w:t xml:space="preserve">children with an </w:t>
            </w:r>
            <w:r w:rsidR="002D4185">
              <w:rPr>
                <w:color w:val="auto"/>
              </w:rPr>
              <w:t>allocated social worker</w:t>
            </w:r>
            <w:r>
              <w:rPr>
                <w:color w:val="auto"/>
              </w:rPr>
              <w:t xml:space="preserve"> </w:t>
            </w:r>
            <w:r w:rsidR="008837A7">
              <w:rPr>
                <w:color w:val="auto"/>
              </w:rPr>
              <w:t xml:space="preserve">or </w:t>
            </w:r>
            <w:r w:rsidR="00763C8C">
              <w:rPr>
                <w:color w:val="auto"/>
              </w:rPr>
              <w:t xml:space="preserve">families </w:t>
            </w:r>
            <w:r w:rsidR="001901E7">
              <w:rPr>
                <w:color w:val="auto"/>
              </w:rPr>
              <w:t xml:space="preserve">who </w:t>
            </w:r>
            <w:proofErr w:type="gramStart"/>
            <w:r w:rsidR="001901E7">
              <w:rPr>
                <w:color w:val="auto"/>
              </w:rPr>
              <w:t>have</w:t>
            </w:r>
            <w:r w:rsidR="004712D2">
              <w:rPr>
                <w:color w:val="auto"/>
              </w:rPr>
              <w:t xml:space="preserve"> </w:t>
            </w:r>
            <w:r>
              <w:rPr>
                <w:color w:val="auto"/>
              </w:rPr>
              <w:t>involvement</w:t>
            </w:r>
            <w:proofErr w:type="gramEnd"/>
            <w:r>
              <w:rPr>
                <w:color w:val="auto"/>
              </w:rPr>
              <w:t xml:space="preserve"> with Early Help. We recognise that a holistic approach to family support </w:t>
            </w:r>
            <w:r w:rsidR="008837A7">
              <w:rPr>
                <w:color w:val="auto"/>
              </w:rPr>
              <w:t xml:space="preserve">has an invaluable </w:t>
            </w:r>
            <w:r>
              <w:rPr>
                <w:color w:val="auto"/>
              </w:rPr>
              <w:t>impact</w:t>
            </w:r>
            <w:r w:rsidR="008837A7">
              <w:rPr>
                <w:color w:val="auto"/>
              </w:rPr>
              <w:t xml:space="preserve"> on life chances and pupil outcomes</w:t>
            </w:r>
            <w:r>
              <w:rPr>
                <w:color w:val="auto"/>
              </w:rPr>
              <w:t xml:space="preserve">.  </w:t>
            </w:r>
          </w:p>
          <w:p w14:paraId="39F57390" w14:textId="51C3F193" w:rsidR="0044357F" w:rsidRDefault="0044357F" w:rsidP="0044357F">
            <w:pPr>
              <w:rPr>
                <w:color w:val="auto"/>
              </w:rPr>
            </w:pPr>
            <w:r>
              <w:rPr>
                <w:color w:val="auto"/>
              </w:rPr>
              <w:t xml:space="preserve">As many of our pupils have experienced significant gaps in accessing education as well as engaging in education, we aim </w:t>
            </w:r>
            <w:r w:rsidR="002D4185">
              <w:rPr>
                <w:color w:val="auto"/>
              </w:rPr>
              <w:t xml:space="preserve">to </w:t>
            </w:r>
            <w:r>
              <w:rPr>
                <w:color w:val="auto"/>
              </w:rPr>
              <w:t>ensure</w:t>
            </w:r>
            <w:r w:rsidR="002D4185">
              <w:rPr>
                <w:color w:val="auto"/>
              </w:rPr>
              <w:t xml:space="preserve"> that all </w:t>
            </w:r>
            <w:r w:rsidR="008837A7">
              <w:rPr>
                <w:color w:val="auto"/>
              </w:rPr>
              <w:t xml:space="preserve">pupils </w:t>
            </w:r>
            <w:r w:rsidR="002D4185">
              <w:rPr>
                <w:color w:val="auto"/>
              </w:rPr>
              <w:t>are well prepared for their next phase in education. This is carried out</w:t>
            </w:r>
            <w:r>
              <w:rPr>
                <w:color w:val="auto"/>
              </w:rPr>
              <w:t xml:space="preserve"> through intense </w:t>
            </w:r>
            <w:r w:rsidR="008837A7">
              <w:rPr>
                <w:color w:val="auto"/>
              </w:rPr>
              <w:t xml:space="preserve">and varied </w:t>
            </w:r>
            <w:r>
              <w:rPr>
                <w:color w:val="auto"/>
              </w:rPr>
              <w:t>intervention work</w:t>
            </w:r>
            <w:r w:rsidR="008837A7">
              <w:rPr>
                <w:color w:val="auto"/>
              </w:rPr>
              <w:t xml:space="preserve">. </w:t>
            </w:r>
            <w:r>
              <w:rPr>
                <w:color w:val="auto"/>
              </w:rPr>
              <w:t xml:space="preserve"> </w:t>
            </w:r>
          </w:p>
          <w:p w14:paraId="185F3288" w14:textId="77777777" w:rsidR="0044357F" w:rsidRDefault="0044357F" w:rsidP="0044357F">
            <w:pPr>
              <w:rPr>
                <w:color w:val="auto"/>
              </w:rPr>
            </w:pPr>
            <w:r>
              <w:rPr>
                <w:color w:val="auto"/>
              </w:rPr>
              <w:t>In summary our disadvantaged pupils need support need in:</w:t>
            </w:r>
          </w:p>
          <w:p w14:paraId="17224F5E" w14:textId="77777777" w:rsidR="0044357F" w:rsidRDefault="0044357F" w:rsidP="0044357F">
            <w:pPr>
              <w:pStyle w:val="ListParagraph"/>
              <w:numPr>
                <w:ilvl w:val="0"/>
                <w:numId w:val="15"/>
              </w:numPr>
              <w:rPr>
                <w:color w:val="auto"/>
              </w:rPr>
            </w:pPr>
            <w:r>
              <w:rPr>
                <w:color w:val="auto"/>
              </w:rPr>
              <w:t>A</w:t>
            </w:r>
            <w:r w:rsidRPr="00A949A7">
              <w:rPr>
                <w:color w:val="auto"/>
              </w:rPr>
              <w:t>cademic attainment</w:t>
            </w:r>
            <w:r>
              <w:rPr>
                <w:color w:val="auto"/>
              </w:rPr>
              <w:t>.</w:t>
            </w:r>
          </w:p>
          <w:p w14:paraId="1A4B9953" w14:textId="29EDFDDF" w:rsidR="0044357F" w:rsidRDefault="0044357F" w:rsidP="0044357F">
            <w:pPr>
              <w:pStyle w:val="ListParagraph"/>
              <w:numPr>
                <w:ilvl w:val="0"/>
                <w:numId w:val="15"/>
              </w:numPr>
              <w:rPr>
                <w:color w:val="auto"/>
              </w:rPr>
            </w:pPr>
            <w:r>
              <w:rPr>
                <w:color w:val="auto"/>
              </w:rPr>
              <w:t xml:space="preserve">Development of social opportunities and </w:t>
            </w:r>
            <w:r w:rsidR="002D4185">
              <w:rPr>
                <w:color w:val="auto"/>
              </w:rPr>
              <w:t xml:space="preserve">life </w:t>
            </w:r>
            <w:r>
              <w:rPr>
                <w:color w:val="auto"/>
              </w:rPr>
              <w:t>skills</w:t>
            </w:r>
            <w:r w:rsidR="008837A7">
              <w:rPr>
                <w:color w:val="auto"/>
              </w:rPr>
              <w:t xml:space="preserve"> including Preparation for Adulthood (PFA)</w:t>
            </w:r>
            <w:r>
              <w:rPr>
                <w:color w:val="auto"/>
              </w:rPr>
              <w:t>.</w:t>
            </w:r>
          </w:p>
          <w:p w14:paraId="61B0EC64" w14:textId="2F69DBE0" w:rsidR="002D4185" w:rsidRDefault="008837A7" w:rsidP="0044357F">
            <w:pPr>
              <w:pStyle w:val="ListParagraph"/>
              <w:numPr>
                <w:ilvl w:val="0"/>
                <w:numId w:val="15"/>
              </w:numPr>
              <w:rPr>
                <w:color w:val="auto"/>
              </w:rPr>
            </w:pPr>
            <w:r>
              <w:rPr>
                <w:color w:val="auto"/>
              </w:rPr>
              <w:t>M</w:t>
            </w:r>
            <w:r w:rsidR="0044357F">
              <w:rPr>
                <w:color w:val="auto"/>
              </w:rPr>
              <w:t>anaging mental health and wellbeing</w:t>
            </w:r>
            <w:r w:rsidR="002D4185">
              <w:rPr>
                <w:color w:val="auto"/>
              </w:rPr>
              <w:t xml:space="preserve"> both inside and outside the classroom.</w:t>
            </w:r>
          </w:p>
          <w:p w14:paraId="6145C643" w14:textId="03F4037D" w:rsidR="0044357F" w:rsidRDefault="008837A7" w:rsidP="0044357F">
            <w:pPr>
              <w:pStyle w:val="ListParagraph"/>
              <w:numPr>
                <w:ilvl w:val="0"/>
                <w:numId w:val="15"/>
              </w:numPr>
              <w:rPr>
                <w:color w:val="auto"/>
              </w:rPr>
            </w:pPr>
            <w:r>
              <w:rPr>
                <w:color w:val="auto"/>
              </w:rPr>
              <w:t xml:space="preserve">Accessing </w:t>
            </w:r>
            <w:r w:rsidR="002D4185">
              <w:rPr>
                <w:color w:val="auto"/>
              </w:rPr>
              <w:t xml:space="preserve">a wide range of opportunities to promote physical health. </w:t>
            </w:r>
          </w:p>
          <w:p w14:paraId="7A0FA862" w14:textId="73C114AA" w:rsidR="0044357F" w:rsidRPr="001901E7" w:rsidRDefault="0044357F" w:rsidP="001901E7">
            <w:pPr>
              <w:pStyle w:val="ListParagraph"/>
              <w:numPr>
                <w:ilvl w:val="0"/>
                <w:numId w:val="15"/>
              </w:numPr>
              <w:rPr>
                <w:color w:val="auto"/>
              </w:rPr>
            </w:pPr>
            <w:r>
              <w:rPr>
                <w:color w:val="auto"/>
              </w:rPr>
              <w:t>Access</w:t>
            </w:r>
            <w:r w:rsidR="008837A7">
              <w:rPr>
                <w:color w:val="auto"/>
              </w:rPr>
              <w:t xml:space="preserve">ing </w:t>
            </w:r>
            <w:r>
              <w:rPr>
                <w:color w:val="auto"/>
              </w:rPr>
              <w:t xml:space="preserve">good transitional programmes to support </w:t>
            </w:r>
            <w:r w:rsidR="001901E7">
              <w:rPr>
                <w:color w:val="auto"/>
              </w:rPr>
              <w:t xml:space="preserve">with their </w:t>
            </w:r>
            <w:r w:rsidR="008837A7">
              <w:rPr>
                <w:color w:val="auto"/>
              </w:rPr>
              <w:t xml:space="preserve">next phase in </w:t>
            </w:r>
            <w:r>
              <w:rPr>
                <w:color w:val="auto"/>
              </w:rPr>
              <w:t>education</w:t>
            </w:r>
            <w:r w:rsidR="009C2510">
              <w:rPr>
                <w:color w:val="auto"/>
              </w:rPr>
              <w:t>.</w:t>
            </w:r>
          </w:p>
          <w:p w14:paraId="51CB6E20" w14:textId="77777777" w:rsidR="00FE1C75" w:rsidRDefault="0044357F" w:rsidP="0044357F">
            <w:pPr>
              <w:rPr>
                <w:color w:val="auto"/>
              </w:rPr>
            </w:pPr>
            <w:r>
              <w:rPr>
                <w:color w:val="auto"/>
              </w:rPr>
              <w:t xml:space="preserve">At the heart of our approach is </w:t>
            </w:r>
            <w:r w:rsidR="002D4185">
              <w:rPr>
                <w:color w:val="auto"/>
              </w:rPr>
              <w:t>quality first</w:t>
            </w:r>
            <w:r>
              <w:rPr>
                <w:color w:val="auto"/>
              </w:rPr>
              <w:t xml:space="preserve"> teaching</w:t>
            </w:r>
            <w:r w:rsidR="00FE1C75">
              <w:rPr>
                <w:color w:val="auto"/>
              </w:rPr>
              <w:t xml:space="preserve">, high expectations working in parallel to researched trauma informed approaches and </w:t>
            </w:r>
            <w:r>
              <w:rPr>
                <w:color w:val="auto"/>
              </w:rPr>
              <w:t xml:space="preserve">nurturing principles. </w:t>
            </w:r>
          </w:p>
          <w:p w14:paraId="4A81EE72" w14:textId="47111173" w:rsidR="0044357F" w:rsidRDefault="00FE1C75" w:rsidP="0044357F">
            <w:pPr>
              <w:rPr>
                <w:color w:val="auto"/>
              </w:rPr>
            </w:pPr>
            <w:r>
              <w:rPr>
                <w:color w:val="auto"/>
              </w:rPr>
              <w:t>T</w:t>
            </w:r>
            <w:r w:rsidR="0044357F">
              <w:rPr>
                <w:color w:val="auto"/>
              </w:rPr>
              <w:t>hrough a range of assessments</w:t>
            </w:r>
            <w:r w:rsidR="001901E7">
              <w:rPr>
                <w:color w:val="auto"/>
              </w:rPr>
              <w:t xml:space="preserve"> and detailed </w:t>
            </w:r>
            <w:r w:rsidR="0044357F">
              <w:rPr>
                <w:color w:val="auto"/>
              </w:rPr>
              <w:t>needs analysis</w:t>
            </w:r>
            <w:r w:rsidR="001901E7">
              <w:rPr>
                <w:color w:val="auto"/>
              </w:rPr>
              <w:t>,</w:t>
            </w:r>
            <w:r>
              <w:rPr>
                <w:color w:val="auto"/>
              </w:rPr>
              <w:t xml:space="preserve"> we </w:t>
            </w:r>
            <w:r w:rsidR="0044357F">
              <w:rPr>
                <w:color w:val="auto"/>
              </w:rPr>
              <w:t xml:space="preserve">ensure that every child </w:t>
            </w:r>
            <w:r w:rsidR="001901E7">
              <w:rPr>
                <w:color w:val="auto"/>
              </w:rPr>
              <w:t>access</w:t>
            </w:r>
            <w:r w:rsidR="0044357F">
              <w:rPr>
                <w:color w:val="auto"/>
              </w:rPr>
              <w:t xml:space="preserve"> </w:t>
            </w:r>
            <w:r w:rsidR="001901E7">
              <w:rPr>
                <w:color w:val="auto"/>
              </w:rPr>
              <w:t>a</w:t>
            </w:r>
            <w:r w:rsidR="0044357F">
              <w:rPr>
                <w:color w:val="auto"/>
              </w:rPr>
              <w:t xml:space="preserve">ppropriate </w:t>
            </w:r>
            <w:proofErr w:type="gramStart"/>
            <w:r w:rsidR="0044357F">
              <w:rPr>
                <w:color w:val="auto"/>
              </w:rPr>
              <w:t>interventions</w:t>
            </w:r>
            <w:proofErr w:type="gramEnd"/>
            <w:r w:rsidR="0044357F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and </w:t>
            </w:r>
            <w:r w:rsidR="001901E7">
              <w:rPr>
                <w:color w:val="auto"/>
              </w:rPr>
              <w:t xml:space="preserve">receive the </w:t>
            </w:r>
            <w:r>
              <w:rPr>
                <w:color w:val="auto"/>
              </w:rPr>
              <w:t xml:space="preserve">necessary support </w:t>
            </w:r>
            <w:r w:rsidR="001901E7">
              <w:rPr>
                <w:color w:val="auto"/>
              </w:rPr>
              <w:t xml:space="preserve">to ensure </w:t>
            </w:r>
            <w:r>
              <w:rPr>
                <w:color w:val="auto"/>
              </w:rPr>
              <w:t>that</w:t>
            </w:r>
            <w:r w:rsidR="0044357F">
              <w:rPr>
                <w:color w:val="auto"/>
              </w:rPr>
              <w:t xml:space="preserve"> our pupil premium funding is optimised and focussed on pupil outcomes. </w:t>
            </w:r>
          </w:p>
          <w:p w14:paraId="75A56EC4" w14:textId="09ECE551" w:rsidR="0044357F" w:rsidRDefault="0044357F" w:rsidP="00FE1C75">
            <w:pPr>
              <w:rPr>
                <w:color w:val="auto"/>
              </w:rPr>
            </w:pPr>
            <w:r>
              <w:rPr>
                <w:color w:val="auto"/>
              </w:rPr>
              <w:t>Although our strategy is focussed on the need</w:t>
            </w:r>
            <w:r w:rsidR="00FE1C75">
              <w:rPr>
                <w:color w:val="auto"/>
              </w:rPr>
              <w:t>s</w:t>
            </w:r>
            <w:r>
              <w:rPr>
                <w:color w:val="auto"/>
              </w:rPr>
              <w:t xml:space="preserve"> of our disadvantage pupils (</w:t>
            </w:r>
            <w:r w:rsidR="00FE1C75">
              <w:rPr>
                <w:color w:val="auto"/>
              </w:rPr>
              <w:t>88</w:t>
            </w:r>
            <w:r>
              <w:rPr>
                <w:color w:val="auto"/>
              </w:rPr>
              <w:t>%), it will benefit all pupils in school</w:t>
            </w:r>
            <w:r w:rsidR="00FE1C75">
              <w:rPr>
                <w:color w:val="auto"/>
              </w:rPr>
              <w:t>. W</w:t>
            </w:r>
            <w:r>
              <w:rPr>
                <w:color w:val="auto"/>
              </w:rPr>
              <w:t>here</w:t>
            </w:r>
            <w:r w:rsidR="001901E7">
              <w:rPr>
                <w:color w:val="auto"/>
              </w:rPr>
              <w:t>by</w:t>
            </w:r>
            <w:r>
              <w:rPr>
                <w:color w:val="auto"/>
              </w:rPr>
              <w:t xml:space="preserve"> funding is spent on whole school approaches such as </w:t>
            </w:r>
            <w:r w:rsidR="00FE1C75">
              <w:rPr>
                <w:color w:val="auto"/>
              </w:rPr>
              <w:t>quality first</w:t>
            </w:r>
            <w:r>
              <w:rPr>
                <w:color w:val="auto"/>
              </w:rPr>
              <w:t xml:space="preserve"> teaching</w:t>
            </w:r>
            <w:r w:rsidR="00FE1C75">
              <w:rPr>
                <w:color w:val="auto"/>
              </w:rPr>
              <w:t xml:space="preserve">, Forest School delivery, </w:t>
            </w:r>
            <w:r w:rsidR="001901E7">
              <w:rPr>
                <w:color w:val="auto"/>
              </w:rPr>
              <w:t xml:space="preserve">the </w:t>
            </w:r>
            <w:r w:rsidR="00FE1C75">
              <w:rPr>
                <w:color w:val="auto"/>
              </w:rPr>
              <w:t xml:space="preserve">breakfast </w:t>
            </w:r>
            <w:proofErr w:type="gramStart"/>
            <w:r w:rsidR="00FE1C75">
              <w:rPr>
                <w:color w:val="auto"/>
              </w:rPr>
              <w:t>offer</w:t>
            </w:r>
            <w:proofErr w:type="gramEnd"/>
            <w:r>
              <w:rPr>
                <w:color w:val="auto"/>
              </w:rPr>
              <w:t xml:space="preserve"> </w:t>
            </w:r>
            <w:r w:rsidR="00FE1C75">
              <w:rPr>
                <w:color w:val="auto"/>
              </w:rPr>
              <w:t>and education</w:t>
            </w:r>
            <w:r w:rsidR="001901E7">
              <w:rPr>
                <w:color w:val="auto"/>
              </w:rPr>
              <w:t>al</w:t>
            </w:r>
            <w:r w:rsidR="00FE1C75">
              <w:rPr>
                <w:color w:val="auto"/>
              </w:rPr>
              <w:t xml:space="preserve"> visits</w:t>
            </w:r>
            <w:r w:rsidR="00763C8C">
              <w:rPr>
                <w:color w:val="auto"/>
              </w:rPr>
              <w:t>. W</w:t>
            </w:r>
            <w:r w:rsidR="00FE1C75">
              <w:rPr>
                <w:color w:val="auto"/>
              </w:rPr>
              <w:t xml:space="preserve">e will also have targeted support through our </w:t>
            </w:r>
            <w:r w:rsidR="00763C8C">
              <w:rPr>
                <w:color w:val="auto"/>
              </w:rPr>
              <w:t xml:space="preserve">Nurture Bases </w:t>
            </w:r>
            <w:r w:rsidR="00FE1C75">
              <w:rPr>
                <w:color w:val="auto"/>
              </w:rPr>
              <w:t xml:space="preserve">and school psychotherapist etc. </w:t>
            </w:r>
            <w:r w:rsidR="00FE1C75" w:rsidRPr="001901E7">
              <w:rPr>
                <w:color w:val="auto"/>
              </w:rPr>
              <w:t>Th</w:t>
            </w:r>
            <w:r w:rsidR="001901E7" w:rsidRPr="001901E7">
              <w:rPr>
                <w:color w:val="auto"/>
              </w:rPr>
              <w:t xml:space="preserve">is </w:t>
            </w:r>
            <w:r w:rsidR="00FE1C75" w:rsidRPr="001901E7">
              <w:rPr>
                <w:color w:val="auto"/>
              </w:rPr>
              <w:t>investment aims to future proof</w:t>
            </w:r>
            <w:r w:rsidR="001901E7" w:rsidRPr="001901E7">
              <w:rPr>
                <w:color w:val="auto"/>
              </w:rPr>
              <w:t xml:space="preserve"> resources. </w:t>
            </w:r>
          </w:p>
          <w:p w14:paraId="2A7D54E9" w14:textId="2892C7F2" w:rsidR="00E66558" w:rsidRPr="0044357F" w:rsidRDefault="0044357F" w:rsidP="0044357F">
            <w:pPr>
              <w:spacing w:before="120"/>
            </w:pPr>
            <w:r w:rsidRPr="00C94F7E">
              <w:rPr>
                <w:color w:val="auto"/>
              </w:rPr>
              <w:t>Our strategy will be driven by the needs and strengths of each pupil</w:t>
            </w:r>
            <w:r w:rsidR="001901E7">
              <w:rPr>
                <w:color w:val="auto"/>
              </w:rPr>
              <w:t>-</w:t>
            </w:r>
            <w:r w:rsidRPr="00C94F7E">
              <w:rPr>
                <w:color w:val="auto"/>
              </w:rPr>
              <w:t xml:space="preserve"> based on formal and informal assessments as well as data including attendance data</w:t>
            </w:r>
            <w:r>
              <w:rPr>
                <w:color w:val="auto"/>
              </w:rPr>
              <w:t xml:space="preserve">, academic </w:t>
            </w:r>
            <w:proofErr w:type="gramStart"/>
            <w:r>
              <w:rPr>
                <w:color w:val="auto"/>
              </w:rPr>
              <w:t>data</w:t>
            </w:r>
            <w:proofErr w:type="gramEnd"/>
            <w:r>
              <w:rPr>
                <w:color w:val="auto"/>
              </w:rPr>
              <w:t xml:space="preserve"> </w:t>
            </w:r>
            <w:r w:rsidRPr="00C94F7E">
              <w:rPr>
                <w:color w:val="auto"/>
              </w:rPr>
              <w:t>and data from multi agencies.</w:t>
            </w:r>
          </w:p>
        </w:tc>
      </w:tr>
    </w:tbl>
    <w:p w14:paraId="2A7D54EB" w14:textId="77777777" w:rsidR="00E66558" w:rsidRDefault="009D71E8">
      <w:pPr>
        <w:pStyle w:val="Heading2"/>
        <w:spacing w:before="600"/>
      </w:pPr>
      <w:r>
        <w:t>Challenges</w:t>
      </w:r>
    </w:p>
    <w:p w14:paraId="2A7D54EC" w14:textId="77777777" w:rsidR="00E66558" w:rsidRDefault="009D71E8" w:rsidP="00AA355B">
      <w:r>
        <w:rPr>
          <w:bCs/>
        </w:rPr>
        <w:t>This details</w:t>
      </w:r>
      <w:r>
        <w:t xml:space="preserve"> the key</w:t>
      </w:r>
      <w:r>
        <w:rPr>
          <w:bCs/>
        </w:rPr>
        <w:t xml:space="preserve"> </w:t>
      </w:r>
      <w:r>
        <w:t xml:space="preserve">challenges to </w:t>
      </w:r>
      <w:r>
        <w:rPr>
          <w:bCs/>
        </w:rPr>
        <w:t>achievement that we have</w:t>
      </w:r>
      <w:r>
        <w:t xml:space="preserve"> identified among </w:t>
      </w:r>
      <w:r>
        <w:rPr>
          <w:bCs/>
        </w:rPr>
        <w:t>our</w:t>
      </w:r>
      <w:r>
        <w:t xml:space="preserve"> disadvantaged pupils.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7"/>
        <w:gridCol w:w="8009"/>
      </w:tblGrid>
      <w:tr w:rsidR="00E66558" w14:paraId="2A7D54EF" w14:textId="77777777" w:rsidTr="00CA4421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D" w14:textId="77777777" w:rsidR="00E66558" w:rsidRDefault="009D71E8">
            <w:pPr>
              <w:pStyle w:val="TableHeader"/>
              <w:jc w:val="left"/>
            </w:pPr>
            <w:r>
              <w:t>Challenge number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E" w14:textId="77777777" w:rsidR="00E66558" w:rsidRDefault="009D71E8">
            <w:pPr>
              <w:pStyle w:val="TableHeader"/>
              <w:jc w:val="left"/>
            </w:pPr>
            <w:r>
              <w:t xml:space="preserve">Detail of challenge </w:t>
            </w:r>
          </w:p>
        </w:tc>
      </w:tr>
      <w:tr w:rsidR="00E66558" w14:paraId="2A7D54F2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0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1" w14:textId="4517936C" w:rsidR="00E66558" w:rsidRPr="00671B64" w:rsidRDefault="00F17709">
            <w:pPr>
              <w:pStyle w:val="TableRowCentered"/>
              <w:jc w:val="left"/>
              <w:rPr>
                <w:sz w:val="22"/>
                <w:szCs w:val="22"/>
              </w:rPr>
            </w:pPr>
            <w:r w:rsidRPr="00671B64">
              <w:rPr>
                <w:sz w:val="22"/>
                <w:szCs w:val="22"/>
              </w:rPr>
              <w:t xml:space="preserve">Our assessment data shows that disadvantage pupils have a lower baseline and starting point when entering school compared to other pupils </w:t>
            </w:r>
            <w:r w:rsidR="00763C8C">
              <w:rPr>
                <w:sz w:val="22"/>
                <w:szCs w:val="22"/>
              </w:rPr>
              <w:t xml:space="preserve">of a similar </w:t>
            </w:r>
            <w:r w:rsidRPr="00671B64">
              <w:rPr>
                <w:sz w:val="22"/>
                <w:szCs w:val="22"/>
              </w:rPr>
              <w:t xml:space="preserve">age. This data also shows that a high number of our pupils make slower progress compared to their peers. This applies to all subject areas but is most recognisable in </w:t>
            </w:r>
            <w:r w:rsidRPr="00763C8C">
              <w:rPr>
                <w:b/>
                <w:bCs/>
                <w:sz w:val="22"/>
                <w:szCs w:val="22"/>
              </w:rPr>
              <w:t>reading, writing and maths.</w:t>
            </w:r>
            <w:r w:rsidRPr="00671B64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E66558" w14:paraId="2A7D54F5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3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4" w14:textId="64D50DAA" w:rsidR="00E66558" w:rsidRPr="00671B64" w:rsidRDefault="00F17709">
            <w:pPr>
              <w:pStyle w:val="TableRowCentered"/>
              <w:jc w:val="left"/>
              <w:rPr>
                <w:sz w:val="22"/>
                <w:szCs w:val="22"/>
              </w:rPr>
            </w:pPr>
            <w:r w:rsidRPr="00671B64">
              <w:rPr>
                <w:sz w:val="22"/>
                <w:szCs w:val="22"/>
              </w:rPr>
              <w:t xml:space="preserve">Nearly 100% of our pupils have an Educational and Health Care Plan identifying their primary need as social, emotional, and mental health. The detailed assessments required for the plan target the </w:t>
            </w:r>
            <w:r w:rsidRPr="00763C8C">
              <w:rPr>
                <w:b/>
                <w:bCs/>
                <w:sz w:val="22"/>
                <w:szCs w:val="22"/>
              </w:rPr>
              <w:t>social difficulties</w:t>
            </w:r>
            <w:r w:rsidRPr="00671B64">
              <w:rPr>
                <w:sz w:val="22"/>
                <w:szCs w:val="22"/>
              </w:rPr>
              <w:t xml:space="preserve"> and challenges that disadvantaged pupils experience in our school in comparison to other schools.</w:t>
            </w:r>
          </w:p>
        </w:tc>
      </w:tr>
      <w:tr w:rsidR="00E66558" w14:paraId="2A7D54F8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6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7" w14:textId="7BA535F7" w:rsidR="00E66558" w:rsidRPr="00671B64" w:rsidRDefault="00671B64">
            <w:pPr>
              <w:pStyle w:val="TableRowCentered"/>
              <w:jc w:val="left"/>
              <w:rPr>
                <w:sz w:val="22"/>
                <w:szCs w:val="22"/>
              </w:rPr>
            </w:pPr>
            <w:r w:rsidRPr="00671B64">
              <w:rPr>
                <w:sz w:val="22"/>
                <w:szCs w:val="22"/>
              </w:rPr>
              <w:t xml:space="preserve">Our assessments, </w:t>
            </w:r>
            <w:proofErr w:type="gramStart"/>
            <w:r w:rsidRPr="00671B64">
              <w:rPr>
                <w:sz w:val="22"/>
                <w:szCs w:val="22"/>
              </w:rPr>
              <w:t>observations</w:t>
            </w:r>
            <w:proofErr w:type="gramEnd"/>
            <w:r w:rsidRPr="00671B64">
              <w:rPr>
                <w:sz w:val="22"/>
                <w:szCs w:val="22"/>
              </w:rPr>
              <w:t xml:space="preserve"> and discussions with external agencies as well as with the pupils and their families show that a significantly higher than average percentage of our children have experienced adverse childhood experiences (ACES). </w:t>
            </w:r>
            <w:r w:rsidR="0098572B">
              <w:rPr>
                <w:sz w:val="22"/>
                <w:szCs w:val="22"/>
              </w:rPr>
              <w:t xml:space="preserve">Many of our </w:t>
            </w:r>
            <w:r w:rsidRPr="00671B64">
              <w:rPr>
                <w:sz w:val="22"/>
                <w:szCs w:val="22"/>
              </w:rPr>
              <w:t>children and their families are involved with external agencies and a high majority of our pupil premium children fall into this category. This has significantly impacted on the</w:t>
            </w:r>
            <w:r w:rsidR="004712D2">
              <w:rPr>
                <w:sz w:val="22"/>
                <w:szCs w:val="22"/>
              </w:rPr>
              <w:t xml:space="preserve">ir </w:t>
            </w:r>
            <w:r w:rsidRPr="00763C8C">
              <w:rPr>
                <w:b/>
                <w:bCs/>
                <w:sz w:val="22"/>
                <w:szCs w:val="22"/>
              </w:rPr>
              <w:t>wellbeing and mental health.</w:t>
            </w:r>
          </w:p>
        </w:tc>
      </w:tr>
      <w:tr w:rsidR="00E66558" w14:paraId="2A7D54FB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9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A" w14:textId="35A1AB15" w:rsidR="00E66558" w:rsidRDefault="00671B64">
            <w:pPr>
              <w:pStyle w:val="TableRowCentered"/>
              <w:jc w:val="left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Through data, observations and conversations with pupils and their families as well as with external agencies, we find that disadvantaged pupils have fewer opportunities to </w:t>
            </w:r>
            <w:r w:rsidRPr="00763C8C">
              <w:rPr>
                <w:b/>
                <w:bCs/>
                <w:iCs/>
                <w:sz w:val="22"/>
              </w:rPr>
              <w:t>experience the world beyond their classroom.</w:t>
            </w:r>
          </w:p>
        </w:tc>
      </w:tr>
      <w:tr w:rsidR="00E66558" w14:paraId="2A7D54FE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C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bookmarkStart w:id="16" w:name="_Toc443397160"/>
            <w:r>
              <w:rPr>
                <w:sz w:val="22"/>
                <w:szCs w:val="22"/>
              </w:rPr>
              <w:t>5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D" w14:textId="2D8E73A7" w:rsidR="00E66558" w:rsidRDefault="00671B64">
            <w:pPr>
              <w:pStyle w:val="TableRowCentered"/>
              <w:jc w:val="left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Through observations and conversations with pupils and families we know that </w:t>
            </w:r>
            <w:proofErr w:type="gramStart"/>
            <w:r>
              <w:rPr>
                <w:iCs/>
                <w:sz w:val="22"/>
              </w:rPr>
              <w:t>the majority of</w:t>
            </w:r>
            <w:proofErr w:type="gramEnd"/>
            <w:r>
              <w:rPr>
                <w:iCs/>
                <w:sz w:val="22"/>
              </w:rPr>
              <w:t xml:space="preserve"> our </w:t>
            </w:r>
            <w:r w:rsidRPr="00763C8C">
              <w:rPr>
                <w:b/>
                <w:bCs/>
                <w:iCs/>
                <w:sz w:val="22"/>
              </w:rPr>
              <w:t>families</w:t>
            </w:r>
            <w:r>
              <w:rPr>
                <w:iCs/>
                <w:sz w:val="22"/>
              </w:rPr>
              <w:t xml:space="preserve"> require additional support around their own </w:t>
            </w:r>
            <w:r w:rsidRPr="00763C8C">
              <w:rPr>
                <w:b/>
                <w:bCs/>
                <w:iCs/>
                <w:sz w:val="22"/>
              </w:rPr>
              <w:t>resilience, family management and skills as well as their own emotional wellbeing.</w:t>
            </w:r>
          </w:p>
        </w:tc>
      </w:tr>
      <w:tr w:rsidR="00671B64" w14:paraId="16036D7F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AF38C" w14:textId="1C8C4E2C" w:rsidR="00671B64" w:rsidRDefault="00671B64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E1F4C" w14:textId="12CC09CC" w:rsidR="00671B64" w:rsidRDefault="003B5CB2">
            <w:pPr>
              <w:pStyle w:val="TableRowCentered"/>
              <w:jc w:val="left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Recent data shows that a higher-than-average proportion of children at Eslington are within the </w:t>
            </w:r>
            <w:r w:rsidRPr="00763C8C">
              <w:rPr>
                <w:b/>
                <w:bCs/>
                <w:iCs/>
                <w:sz w:val="22"/>
              </w:rPr>
              <w:t>overweight/obese</w:t>
            </w:r>
            <w:r>
              <w:rPr>
                <w:iCs/>
                <w:sz w:val="22"/>
              </w:rPr>
              <w:t xml:space="preserve"> range. This </w:t>
            </w:r>
            <w:r w:rsidR="00763C8C">
              <w:rPr>
                <w:iCs/>
                <w:sz w:val="22"/>
              </w:rPr>
              <w:t xml:space="preserve">evidence is taken from national data. </w:t>
            </w:r>
            <w:r>
              <w:rPr>
                <w:iCs/>
                <w:sz w:val="22"/>
              </w:rPr>
              <w:t xml:space="preserve"> </w:t>
            </w:r>
          </w:p>
        </w:tc>
      </w:tr>
    </w:tbl>
    <w:p w14:paraId="2A7D54FF" w14:textId="77777777" w:rsidR="00E66558" w:rsidRDefault="009D71E8">
      <w:pPr>
        <w:pStyle w:val="Heading2"/>
        <w:spacing w:before="600"/>
      </w:pPr>
      <w:r>
        <w:t xml:space="preserve">Intended </w:t>
      </w:r>
      <w:proofErr w:type="gramStart"/>
      <w:r w:rsidRPr="00A968DA">
        <w:t>outcomes</w:t>
      </w:r>
      <w:proofErr w:type="gramEnd"/>
      <w:r>
        <w:t xml:space="preserve"> </w:t>
      </w:r>
    </w:p>
    <w:p w14:paraId="2A7D5500" w14:textId="77777777" w:rsidR="00E66558" w:rsidRDefault="009D71E8">
      <w:r>
        <w:rPr>
          <w:color w:val="auto"/>
        </w:rPr>
        <w:t xml:space="preserve">This explains the outcomes we are aiming for </w:t>
      </w:r>
      <w:r>
        <w:rPr>
          <w:b/>
          <w:bCs/>
          <w:color w:val="auto"/>
        </w:rPr>
        <w:t>by the end of our current strategy plan</w:t>
      </w:r>
      <w:r>
        <w:rPr>
          <w:color w:val="auto"/>
        </w:rPr>
        <w:t>, and how we will measure whether they have been achieved.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671"/>
      </w:tblGrid>
      <w:tr w:rsidR="00E66558" w14:paraId="2A7D5503" w14:textId="77777777" w:rsidTr="00CA4421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1" w14:textId="77777777" w:rsidR="00E66558" w:rsidRDefault="009D71E8">
            <w:pPr>
              <w:pStyle w:val="TableHeader"/>
              <w:jc w:val="left"/>
            </w:pPr>
            <w:r>
              <w:t>Intended outcome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2" w14:textId="77777777" w:rsidR="00E66558" w:rsidRDefault="009D71E8">
            <w:pPr>
              <w:pStyle w:val="TableHeader"/>
              <w:jc w:val="left"/>
            </w:pPr>
            <w:r>
              <w:t>Success criteria</w:t>
            </w:r>
          </w:p>
        </w:tc>
      </w:tr>
      <w:tr w:rsidR="003B5CB2" w14:paraId="2A7D5506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4" w14:textId="66044CF8" w:rsidR="003B5CB2" w:rsidRDefault="003B5CB2" w:rsidP="001C43BC">
            <w:pPr>
              <w:pStyle w:val="TableRow"/>
            </w:pPr>
            <w:r w:rsidRPr="00004A0E">
              <w:rPr>
                <w:sz w:val="22"/>
                <w:szCs w:val="22"/>
              </w:rPr>
              <w:t>Improved attainment for disadvantage</w:t>
            </w:r>
            <w:r w:rsidR="00763C8C">
              <w:rPr>
                <w:sz w:val="22"/>
                <w:szCs w:val="22"/>
              </w:rPr>
              <w:t>d</w:t>
            </w:r>
            <w:r w:rsidRPr="00004A0E">
              <w:rPr>
                <w:sz w:val="22"/>
                <w:szCs w:val="22"/>
              </w:rPr>
              <w:t xml:space="preserve"> pupils in all subjects notably maths, reading</w:t>
            </w:r>
            <w:r w:rsidR="00763C8C">
              <w:rPr>
                <w:sz w:val="22"/>
                <w:szCs w:val="22"/>
              </w:rPr>
              <w:t>, l</w:t>
            </w:r>
            <w:r w:rsidRPr="00004A0E">
              <w:rPr>
                <w:sz w:val="22"/>
                <w:szCs w:val="22"/>
              </w:rPr>
              <w:t>anguage acquisition</w:t>
            </w:r>
            <w:r w:rsidR="00763C8C">
              <w:rPr>
                <w:sz w:val="22"/>
                <w:szCs w:val="22"/>
              </w:rPr>
              <w:t xml:space="preserve"> and writing-r</w:t>
            </w:r>
            <w:r w:rsidRPr="00004A0E">
              <w:rPr>
                <w:sz w:val="22"/>
                <w:szCs w:val="22"/>
              </w:rPr>
              <w:t xml:space="preserve">elative to their starting points as identified through baseline assessments.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68245" w14:textId="24829A95" w:rsidR="003B5CB2" w:rsidRPr="001C43BC" w:rsidRDefault="001C43BC" w:rsidP="001C43BC">
            <w:pPr>
              <w:spacing w:before="60" w:after="60" w:line="240" w:lineRule="auto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B5CB2" w:rsidRPr="001C43BC">
              <w:rPr>
                <w:sz w:val="22"/>
                <w:szCs w:val="22"/>
              </w:rPr>
              <w:t xml:space="preserve">Measured progress demonstrated through Standardised tests, regular data checks and end of year data. </w:t>
            </w:r>
          </w:p>
          <w:p w14:paraId="2A7D5505" w14:textId="41710F1C" w:rsidR="003B5CB2" w:rsidRPr="001C43BC" w:rsidRDefault="001C43BC" w:rsidP="001C43BC">
            <w:pPr>
              <w:spacing w:before="60" w:after="60" w:line="240" w:lineRule="auto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B5CB2" w:rsidRPr="001C43BC">
              <w:rPr>
                <w:sz w:val="22"/>
                <w:szCs w:val="22"/>
              </w:rPr>
              <w:t>Improved attendance</w:t>
            </w:r>
          </w:p>
        </w:tc>
      </w:tr>
      <w:tr w:rsidR="003B5CB2" w14:paraId="2A7D5509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7" w14:textId="2AF02CE7" w:rsidR="003B5CB2" w:rsidRDefault="003B5CB2" w:rsidP="003B5CB2">
            <w:pPr>
              <w:pStyle w:val="TableRow"/>
              <w:rPr>
                <w:sz w:val="22"/>
                <w:szCs w:val="22"/>
              </w:rPr>
            </w:pPr>
            <w:r w:rsidRPr="00004A0E">
              <w:rPr>
                <w:sz w:val="22"/>
                <w:szCs w:val="22"/>
              </w:rPr>
              <w:t>Improved social skills to involve using socially acceptable language in school, turn tak</w:t>
            </w:r>
            <w:r>
              <w:rPr>
                <w:sz w:val="22"/>
                <w:szCs w:val="22"/>
              </w:rPr>
              <w:t xml:space="preserve">ing, showing </w:t>
            </w:r>
            <w:r w:rsidRPr="00004A0E">
              <w:rPr>
                <w:sz w:val="22"/>
                <w:szCs w:val="22"/>
              </w:rPr>
              <w:t>empathy to peers, demonstrate resilience in class, show</w:t>
            </w:r>
            <w:r>
              <w:rPr>
                <w:sz w:val="22"/>
                <w:szCs w:val="22"/>
              </w:rPr>
              <w:t>ing</w:t>
            </w:r>
            <w:r w:rsidRPr="00004A0E">
              <w:rPr>
                <w:sz w:val="22"/>
                <w:szCs w:val="22"/>
              </w:rPr>
              <w:t xml:space="preserve"> confidence to experience new opportunities and to demonstrate the social norms in line with their additional needs.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778A9" w14:textId="16E3E99C" w:rsidR="003B5CB2" w:rsidRPr="001C43BC" w:rsidRDefault="001C43BC" w:rsidP="001C43BC">
            <w:pPr>
              <w:spacing w:before="60" w:after="60" w:line="240" w:lineRule="auto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-Positive o</w:t>
            </w:r>
            <w:r w:rsidR="003B5CB2" w:rsidRPr="001C43BC">
              <w:rPr>
                <w:sz w:val="22"/>
                <w:szCs w:val="22"/>
              </w:rPr>
              <w:t>bservation</w:t>
            </w:r>
            <w:r>
              <w:rPr>
                <w:sz w:val="22"/>
                <w:szCs w:val="22"/>
              </w:rPr>
              <w:t>s</w:t>
            </w:r>
            <w:r w:rsidR="003B5CB2" w:rsidRPr="001C43BC">
              <w:rPr>
                <w:sz w:val="22"/>
                <w:szCs w:val="22"/>
              </w:rPr>
              <w:t xml:space="preserve"> of pupils during social activities, assemblies. </w:t>
            </w:r>
          </w:p>
          <w:p w14:paraId="3A6CE501" w14:textId="540188BA" w:rsidR="003B5CB2" w:rsidRPr="001C43BC" w:rsidRDefault="001C43BC" w:rsidP="001C43BC">
            <w:pPr>
              <w:spacing w:before="60" w:after="60" w:line="240" w:lineRule="auto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-Pos</w:t>
            </w:r>
            <w:r w:rsidR="004712D2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tive</w:t>
            </w:r>
            <w:r w:rsidR="003B5CB2" w:rsidRPr="001C43BC">
              <w:rPr>
                <w:sz w:val="22"/>
                <w:szCs w:val="22"/>
              </w:rPr>
              <w:t xml:space="preserve"> experiences out</w:t>
            </w:r>
            <w:r w:rsidR="004712D2">
              <w:rPr>
                <w:sz w:val="22"/>
                <w:szCs w:val="22"/>
              </w:rPr>
              <w:t>side</w:t>
            </w:r>
            <w:r w:rsidR="003B5CB2" w:rsidRPr="001C43BC">
              <w:rPr>
                <w:sz w:val="22"/>
                <w:szCs w:val="22"/>
              </w:rPr>
              <w:t xml:space="preserve"> of school. </w:t>
            </w:r>
          </w:p>
          <w:p w14:paraId="7E9A29B5" w14:textId="1532B136" w:rsidR="003B5CB2" w:rsidRPr="001C43BC" w:rsidRDefault="001C43BC" w:rsidP="001C43BC">
            <w:pPr>
              <w:spacing w:before="60" w:after="60" w:line="240" w:lineRule="auto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B5CB2" w:rsidRPr="001C43BC">
              <w:rPr>
                <w:sz w:val="22"/>
                <w:szCs w:val="22"/>
              </w:rPr>
              <w:t>Reduction in negative behaviour</w:t>
            </w:r>
            <w:r w:rsidR="004712D2">
              <w:rPr>
                <w:sz w:val="22"/>
                <w:szCs w:val="22"/>
              </w:rPr>
              <w:t>al</w:t>
            </w:r>
            <w:r w:rsidR="003B5CB2" w:rsidRPr="001C43BC">
              <w:rPr>
                <w:sz w:val="22"/>
                <w:szCs w:val="22"/>
              </w:rPr>
              <w:t xml:space="preserve"> incidences. </w:t>
            </w:r>
          </w:p>
          <w:p w14:paraId="7B3EF67E" w14:textId="77685A7B" w:rsidR="003B5CB2" w:rsidRPr="001C43BC" w:rsidRDefault="001C43BC" w:rsidP="001C43BC">
            <w:pPr>
              <w:spacing w:before="60" w:after="60" w:line="240" w:lineRule="auto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B5CB2" w:rsidRPr="001C43BC">
              <w:rPr>
                <w:sz w:val="22"/>
                <w:szCs w:val="22"/>
              </w:rPr>
              <w:t xml:space="preserve">Reduction in adult support in class including positive handling. </w:t>
            </w:r>
          </w:p>
          <w:p w14:paraId="7F064407" w14:textId="79641B30" w:rsidR="003B5CB2" w:rsidRPr="001C43BC" w:rsidRDefault="001C43BC" w:rsidP="001C43BC">
            <w:pPr>
              <w:spacing w:before="60" w:after="60" w:line="240" w:lineRule="auto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B5CB2" w:rsidRPr="001C43BC">
              <w:rPr>
                <w:sz w:val="22"/>
                <w:szCs w:val="22"/>
              </w:rPr>
              <w:t>Positive peer working</w:t>
            </w:r>
          </w:p>
          <w:p w14:paraId="2A7D5508" w14:textId="358F092B" w:rsidR="003B5CB2" w:rsidRPr="001C43BC" w:rsidRDefault="001C43BC" w:rsidP="001C43BC">
            <w:pPr>
              <w:spacing w:before="60" w:after="60" w:line="240" w:lineRule="auto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-Progress evidenced through </w:t>
            </w:r>
            <w:r w:rsidR="003B5CB2" w:rsidRPr="001C43BC">
              <w:rPr>
                <w:sz w:val="22"/>
                <w:szCs w:val="22"/>
              </w:rPr>
              <w:t>SEMH assessments/ Boxall profiles</w:t>
            </w:r>
          </w:p>
        </w:tc>
      </w:tr>
      <w:tr w:rsidR="003B5CB2" w14:paraId="2A7D550C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65DE3" w14:textId="679068B6" w:rsidR="003B5CB2" w:rsidRDefault="003B5CB2" w:rsidP="003B5CB2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Improve mental health and wellbeing including self-esteem and resilience for our disadvantaged children by focusing on our whole school approach</w:t>
            </w:r>
            <w:r w:rsidR="00763C8C">
              <w:rPr>
                <w:sz w:val="22"/>
                <w:szCs w:val="22"/>
              </w:rPr>
              <w:t>es</w:t>
            </w:r>
            <w:r>
              <w:rPr>
                <w:sz w:val="22"/>
                <w:szCs w:val="22"/>
              </w:rPr>
              <w:t xml:space="preserve"> around Resilience, Relationships, Responsibility and Respect. </w:t>
            </w:r>
          </w:p>
          <w:p w14:paraId="2A7D550A" w14:textId="5BCCAE32" w:rsidR="003B5CB2" w:rsidRDefault="003B5CB2" w:rsidP="003B5CB2">
            <w:pPr>
              <w:pStyle w:val="TableRow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  <w:r w:rsidRPr="00F15665">
              <w:rPr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3A11C" w14:textId="4B5F77A9" w:rsidR="003B5CB2" w:rsidRPr="001C43BC" w:rsidRDefault="001C43BC" w:rsidP="001C43BC">
            <w:pPr>
              <w:spacing w:before="60" w:after="60" w:line="240" w:lineRule="auto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B5CB2" w:rsidRPr="001C43BC">
              <w:rPr>
                <w:sz w:val="22"/>
                <w:szCs w:val="22"/>
              </w:rPr>
              <w:t>Measured through wellbeing questionnaire annually.</w:t>
            </w:r>
          </w:p>
          <w:p w14:paraId="7B888D0E" w14:textId="287E5B59" w:rsidR="003B5CB2" w:rsidRPr="001C43BC" w:rsidRDefault="001C43BC" w:rsidP="001C43BC">
            <w:pPr>
              <w:spacing w:before="60" w:after="60" w:line="240" w:lineRule="auto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B5CB2" w:rsidRPr="001C43BC">
              <w:rPr>
                <w:sz w:val="22"/>
                <w:szCs w:val="22"/>
              </w:rPr>
              <w:t xml:space="preserve">Reduction in incidents. </w:t>
            </w:r>
          </w:p>
          <w:p w14:paraId="5E22079B" w14:textId="3097C531" w:rsidR="003B5CB2" w:rsidRPr="001C43BC" w:rsidRDefault="001C43BC" w:rsidP="001C43BC">
            <w:pPr>
              <w:spacing w:before="60" w:after="60" w:line="240" w:lineRule="auto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B5CB2" w:rsidRPr="001C43BC">
              <w:rPr>
                <w:sz w:val="22"/>
                <w:szCs w:val="22"/>
              </w:rPr>
              <w:t>Evidence of increased engagement in lesson</w:t>
            </w:r>
            <w:r>
              <w:rPr>
                <w:sz w:val="22"/>
                <w:szCs w:val="22"/>
              </w:rPr>
              <w:t>s</w:t>
            </w:r>
            <w:r w:rsidR="003B5CB2" w:rsidRPr="001C43BC">
              <w:rPr>
                <w:sz w:val="22"/>
                <w:szCs w:val="22"/>
              </w:rPr>
              <w:t>.</w:t>
            </w:r>
          </w:p>
          <w:p w14:paraId="600FC5E5" w14:textId="5AD1758F" w:rsidR="003B5CB2" w:rsidRPr="001C43BC" w:rsidRDefault="001C43BC" w:rsidP="001C43BC">
            <w:pPr>
              <w:spacing w:before="60" w:after="60" w:line="240" w:lineRule="auto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-Increased engagement in varied s</w:t>
            </w:r>
            <w:r w:rsidR="003B5CB2" w:rsidRPr="001C43BC">
              <w:rPr>
                <w:sz w:val="22"/>
                <w:szCs w:val="22"/>
              </w:rPr>
              <w:t xml:space="preserve">chool activities. </w:t>
            </w:r>
          </w:p>
          <w:p w14:paraId="2A7D550B" w14:textId="644241E5" w:rsidR="003B5CB2" w:rsidRPr="001C43BC" w:rsidRDefault="001C43BC" w:rsidP="001C43BC">
            <w:pPr>
              <w:spacing w:before="60" w:after="60" w:line="240" w:lineRule="auto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B5CB2" w:rsidRPr="001C43BC">
              <w:rPr>
                <w:sz w:val="22"/>
                <w:szCs w:val="22"/>
              </w:rPr>
              <w:t>Improved attendance</w:t>
            </w:r>
          </w:p>
        </w:tc>
      </w:tr>
      <w:tr w:rsidR="003B5CB2" w14:paraId="2A7D550F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D" w14:textId="0AF70A64" w:rsidR="003B5CB2" w:rsidRDefault="003B5CB2" w:rsidP="00256017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Disadvantaged pupils </w:t>
            </w:r>
            <w:r w:rsidR="00256017">
              <w:rPr>
                <w:sz w:val="22"/>
                <w:szCs w:val="22"/>
              </w:rPr>
              <w:t xml:space="preserve">will have access to a range of experiences involving visits and learning beyond the classroom. Our disadvantaged pupils will improve their confidence and life skills in preparation for adulthood.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A9EFD" w14:textId="5D3CC1FE" w:rsidR="003B5CB2" w:rsidRPr="001C43BC" w:rsidRDefault="00B71283" w:rsidP="001C43BC">
            <w:pPr>
              <w:spacing w:before="60" w:after="60" w:line="240" w:lineRule="auto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256017" w:rsidRPr="001C43BC">
              <w:rPr>
                <w:sz w:val="22"/>
                <w:szCs w:val="22"/>
              </w:rPr>
              <w:t>Life</w:t>
            </w:r>
            <w:r>
              <w:rPr>
                <w:sz w:val="22"/>
                <w:szCs w:val="22"/>
              </w:rPr>
              <w:t>-</w:t>
            </w:r>
            <w:r w:rsidR="00256017" w:rsidRPr="001C43BC">
              <w:rPr>
                <w:sz w:val="22"/>
                <w:szCs w:val="22"/>
              </w:rPr>
              <w:t>skills booklet</w:t>
            </w:r>
            <w:r>
              <w:rPr>
                <w:sz w:val="22"/>
                <w:szCs w:val="22"/>
              </w:rPr>
              <w:t xml:space="preserve"> showing increased number of badges earned.</w:t>
            </w:r>
          </w:p>
          <w:p w14:paraId="38EF26BD" w14:textId="7EEB247B" w:rsidR="00256017" w:rsidRPr="001C43BC" w:rsidRDefault="00B71283" w:rsidP="001C43BC">
            <w:pPr>
              <w:spacing w:before="60" w:after="60" w:line="240" w:lineRule="auto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256017" w:rsidRPr="001C43BC">
              <w:rPr>
                <w:sz w:val="22"/>
                <w:szCs w:val="22"/>
              </w:rPr>
              <w:t>Forest School tracker</w:t>
            </w:r>
            <w:r>
              <w:rPr>
                <w:sz w:val="22"/>
                <w:szCs w:val="22"/>
              </w:rPr>
              <w:t xml:space="preserve"> evidencing progress.</w:t>
            </w:r>
          </w:p>
          <w:p w14:paraId="16176C24" w14:textId="1DE38284" w:rsidR="00256017" w:rsidRPr="001C43BC" w:rsidRDefault="00B71283" w:rsidP="001C43BC">
            <w:pPr>
              <w:spacing w:before="60" w:after="60" w:line="240" w:lineRule="auto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256017" w:rsidRPr="001C43BC">
              <w:rPr>
                <w:sz w:val="22"/>
                <w:szCs w:val="22"/>
              </w:rPr>
              <w:t xml:space="preserve">Observations, </w:t>
            </w:r>
            <w:proofErr w:type="gramStart"/>
            <w:r w:rsidR="00256017" w:rsidRPr="001C43BC">
              <w:rPr>
                <w:sz w:val="22"/>
                <w:szCs w:val="22"/>
              </w:rPr>
              <w:t>questioning</w:t>
            </w:r>
            <w:proofErr w:type="gramEnd"/>
            <w:r w:rsidR="00256017" w:rsidRPr="001C43BC">
              <w:rPr>
                <w:sz w:val="22"/>
                <w:szCs w:val="22"/>
              </w:rPr>
              <w:t xml:space="preserve"> and conversations</w:t>
            </w:r>
            <w:r>
              <w:rPr>
                <w:sz w:val="22"/>
                <w:szCs w:val="22"/>
              </w:rPr>
              <w:t xml:space="preserve"> evidencing wider learning and increased confidence.</w:t>
            </w:r>
          </w:p>
          <w:p w14:paraId="2A7D550E" w14:textId="3C12B0EF" w:rsidR="00256017" w:rsidRPr="001C43BC" w:rsidRDefault="00B71283" w:rsidP="001C43BC">
            <w:pPr>
              <w:spacing w:before="60" w:after="60" w:line="240" w:lineRule="auto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256017" w:rsidRPr="001C43BC">
              <w:rPr>
                <w:sz w:val="22"/>
                <w:szCs w:val="22"/>
              </w:rPr>
              <w:t xml:space="preserve">Being able to swim and perform personal survival techniques. </w:t>
            </w:r>
          </w:p>
        </w:tc>
      </w:tr>
      <w:tr w:rsidR="003B5CB2" w14:paraId="4C991EE3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BEDC9" w14:textId="5F7E5AE1" w:rsidR="003B5CB2" w:rsidRDefault="00256017" w:rsidP="003B5CB2">
            <w:pPr>
              <w:pStyle w:val="TableRow"/>
              <w:rPr>
                <w:iCs/>
                <w:sz w:val="22"/>
              </w:rPr>
            </w:pPr>
            <w:r>
              <w:rPr>
                <w:sz w:val="22"/>
                <w:szCs w:val="22"/>
              </w:rPr>
              <w:t xml:space="preserve">Disadvantaged pupils and their families have improved skills, </w:t>
            </w:r>
            <w:proofErr w:type="gramStart"/>
            <w:r>
              <w:rPr>
                <w:sz w:val="22"/>
                <w:szCs w:val="22"/>
              </w:rPr>
              <w:t>support</w:t>
            </w:r>
            <w:proofErr w:type="gramEnd"/>
            <w:r>
              <w:rPr>
                <w:sz w:val="22"/>
                <w:szCs w:val="22"/>
              </w:rPr>
              <w:t xml:space="preserve"> and knowledge to manage negative behaviour within the family home resulting in positive home life experiences.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CC6CD" w14:textId="341A9665" w:rsidR="00256017" w:rsidRPr="001C43BC" w:rsidRDefault="00B71283" w:rsidP="001C43BC">
            <w:pPr>
              <w:spacing w:before="60" w:after="60" w:line="240" w:lineRule="auto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256017" w:rsidRPr="001C43BC">
              <w:rPr>
                <w:sz w:val="22"/>
                <w:szCs w:val="22"/>
              </w:rPr>
              <w:t>Reduced crisis management from school to home.</w:t>
            </w:r>
          </w:p>
          <w:p w14:paraId="3A582D92" w14:textId="7B0864CC" w:rsidR="003B5CB2" w:rsidRPr="001C43BC" w:rsidRDefault="00B71283" w:rsidP="001C43BC">
            <w:pPr>
              <w:spacing w:before="60" w:after="60" w:line="240" w:lineRule="auto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256017" w:rsidRPr="001C43BC">
              <w:rPr>
                <w:sz w:val="22"/>
                <w:szCs w:val="22"/>
              </w:rPr>
              <w:t>Reduces referrals escalating to a higher tier than Early Help.</w:t>
            </w:r>
          </w:p>
          <w:p w14:paraId="2B5DE7FA" w14:textId="01F6B8C2" w:rsidR="00256017" w:rsidRPr="001C43BC" w:rsidRDefault="00B71283" w:rsidP="001C43BC">
            <w:pPr>
              <w:spacing w:before="60" w:after="60" w:line="240" w:lineRule="auto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256017" w:rsidRPr="001C43BC">
              <w:rPr>
                <w:sz w:val="22"/>
                <w:szCs w:val="22"/>
              </w:rPr>
              <w:t xml:space="preserve">Parent involvement will increase within </w:t>
            </w:r>
            <w:r>
              <w:rPr>
                <w:sz w:val="22"/>
                <w:szCs w:val="22"/>
              </w:rPr>
              <w:t>s</w:t>
            </w:r>
            <w:r w:rsidR="00256017" w:rsidRPr="001C43BC">
              <w:rPr>
                <w:sz w:val="22"/>
                <w:szCs w:val="22"/>
              </w:rPr>
              <w:t xml:space="preserve">chool life </w:t>
            </w:r>
            <w:proofErr w:type="gramStart"/>
            <w:r w:rsidR="00256017" w:rsidRPr="001C43BC">
              <w:rPr>
                <w:sz w:val="22"/>
                <w:szCs w:val="22"/>
              </w:rPr>
              <w:t>e.g.</w:t>
            </w:r>
            <w:proofErr w:type="gramEnd"/>
            <w:r w:rsidR="00256017" w:rsidRPr="001C43BC">
              <w:rPr>
                <w:sz w:val="22"/>
                <w:szCs w:val="22"/>
              </w:rPr>
              <w:t xml:space="preserve"> parent consultations. </w:t>
            </w:r>
          </w:p>
        </w:tc>
      </w:tr>
      <w:tr w:rsidR="00256017" w14:paraId="3BD01836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7DA2C" w14:textId="727DFB9B" w:rsidR="00256017" w:rsidRDefault="00256017" w:rsidP="003B5CB2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pupils will understand the importance of physical health and will have experienced varied opportunities to access physical activities that will improve their own physical health. Pupils will also have a positive outlook and increased confidence accessing these different activities</w:t>
            </w:r>
            <w:r w:rsidR="00763C8C">
              <w:rPr>
                <w:sz w:val="22"/>
                <w:szCs w:val="22"/>
              </w:rPr>
              <w:t xml:space="preserve"> to enable them to </w:t>
            </w:r>
            <w:r w:rsidR="001C43BC">
              <w:rPr>
                <w:sz w:val="22"/>
                <w:szCs w:val="22"/>
              </w:rPr>
              <w:t>be better prepared and willing to take part in varied physical experiences offered in their future.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A71BF" w14:textId="707EF01D" w:rsidR="00256017" w:rsidRPr="001C43BC" w:rsidRDefault="00B71283" w:rsidP="001C43BC">
            <w:pPr>
              <w:spacing w:before="60" w:after="60" w:line="240" w:lineRule="auto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256017" w:rsidRPr="001C43BC">
              <w:rPr>
                <w:sz w:val="22"/>
                <w:szCs w:val="22"/>
              </w:rPr>
              <w:t xml:space="preserve">More children will display confidence and a willingness to take part in </w:t>
            </w:r>
            <w:r>
              <w:rPr>
                <w:sz w:val="22"/>
                <w:szCs w:val="22"/>
              </w:rPr>
              <w:t xml:space="preserve">a range of offered </w:t>
            </w:r>
            <w:r w:rsidR="00256017" w:rsidRPr="001C43BC">
              <w:rPr>
                <w:sz w:val="22"/>
                <w:szCs w:val="22"/>
              </w:rPr>
              <w:t>physical activity.</w:t>
            </w:r>
          </w:p>
          <w:p w14:paraId="40894ADE" w14:textId="7E353F03" w:rsidR="00256017" w:rsidRDefault="00B71283" w:rsidP="001C43BC">
            <w:pPr>
              <w:spacing w:before="60" w:after="60" w:line="240" w:lineRule="auto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256017" w:rsidRPr="001C43BC">
              <w:rPr>
                <w:sz w:val="22"/>
                <w:szCs w:val="22"/>
              </w:rPr>
              <w:t xml:space="preserve">Weight loss </w:t>
            </w:r>
          </w:p>
          <w:p w14:paraId="5BBF51F2" w14:textId="7EC88EF8" w:rsidR="00B71283" w:rsidRPr="001C43BC" w:rsidRDefault="00B71283" w:rsidP="001C43BC">
            <w:pPr>
              <w:spacing w:before="60" w:after="60" w:line="240" w:lineRule="auto"/>
              <w:ind w:left="57" w:right="57"/>
              <w:rPr>
                <w:sz w:val="22"/>
                <w:szCs w:val="22"/>
              </w:rPr>
            </w:pPr>
          </w:p>
          <w:p w14:paraId="6CF98780" w14:textId="49E8ACAD" w:rsidR="00256017" w:rsidRPr="001C43BC" w:rsidRDefault="00256017" w:rsidP="001C43BC">
            <w:pPr>
              <w:spacing w:before="60" w:after="60" w:line="240" w:lineRule="auto"/>
              <w:ind w:left="57" w:right="57"/>
              <w:rPr>
                <w:sz w:val="22"/>
                <w:szCs w:val="22"/>
              </w:rPr>
            </w:pPr>
          </w:p>
        </w:tc>
      </w:tr>
    </w:tbl>
    <w:p w14:paraId="2A7D5512" w14:textId="7B489199" w:rsidR="00E66558" w:rsidRDefault="009D71E8">
      <w:pPr>
        <w:pStyle w:val="Heading2"/>
      </w:pPr>
      <w:r>
        <w:t>Activity in this academic year</w:t>
      </w:r>
    </w:p>
    <w:p w14:paraId="2A7D5513" w14:textId="603E7BD1" w:rsidR="00E66558" w:rsidRDefault="009D71E8">
      <w:pPr>
        <w:spacing w:after="480"/>
      </w:pPr>
      <w:r>
        <w:t>This details how we intend to spend our pupil premium (and recovery premium</w:t>
      </w:r>
      <w:r w:rsidR="00A112B5">
        <w:t>)</w:t>
      </w:r>
      <w:r>
        <w:t xml:space="preserve"> funding </w:t>
      </w:r>
      <w:r>
        <w:rPr>
          <w:b/>
          <w:bCs/>
        </w:rPr>
        <w:t>this academic year</w:t>
      </w:r>
      <w:r>
        <w:t xml:space="preserve"> to address the challenges listed above.</w:t>
      </w:r>
    </w:p>
    <w:p w14:paraId="2A7D5514" w14:textId="77777777" w:rsidR="00E66558" w:rsidRDefault="009D71E8">
      <w:pPr>
        <w:pStyle w:val="Heading3"/>
      </w:pPr>
      <w:r>
        <w:t>Teaching (for example, CPD, recruitment and retention)</w:t>
      </w:r>
    </w:p>
    <w:p w14:paraId="2A7D5515" w14:textId="22A1B94A" w:rsidR="00E66558" w:rsidRDefault="009D71E8">
      <w:r>
        <w:t>Budgeted cost</w:t>
      </w:r>
      <w:r w:rsidRPr="00BA5CE5">
        <w:t xml:space="preserve">: </w:t>
      </w:r>
      <w:r w:rsidR="00BA5CE5" w:rsidRPr="00BA5CE5">
        <w:rPr>
          <w:b/>
          <w:bCs/>
        </w:rPr>
        <w:t>£</w:t>
      </w:r>
      <w:r w:rsidR="00BA5CE5">
        <w:rPr>
          <w:b/>
          <w:bCs/>
        </w:rPr>
        <w:t>5000 (CPD) + £13 (Resources) = £5,013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0"/>
        <w:gridCol w:w="4989"/>
        <w:gridCol w:w="2167"/>
      </w:tblGrid>
      <w:tr w:rsidR="00E66558" w14:paraId="2A7D5519" w14:textId="77777777" w:rsidTr="00BA5CE5"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6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7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8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14:paraId="2A7D551D" w14:textId="77777777" w:rsidTr="00BA5CE5"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A" w14:textId="6368B0D2" w:rsidR="00E66558" w:rsidRPr="004712D2" w:rsidRDefault="00C645F6">
            <w:pPr>
              <w:pStyle w:val="TableRow"/>
              <w:rPr>
                <w:sz w:val="22"/>
                <w:szCs w:val="22"/>
              </w:rPr>
            </w:pPr>
            <w:r w:rsidRPr="004712D2">
              <w:rPr>
                <w:sz w:val="22"/>
                <w:szCs w:val="22"/>
              </w:rPr>
              <w:t xml:space="preserve">Focussed whole school nurture training.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A83F3" w14:textId="6B18E2D1" w:rsidR="00BA5CE5" w:rsidRPr="004712D2" w:rsidRDefault="00BA5CE5" w:rsidP="004D7350">
            <w:pPr>
              <w:pStyle w:val="TableRowCentered"/>
              <w:jc w:val="left"/>
              <w:rPr>
                <w:color w:val="auto"/>
                <w:sz w:val="22"/>
                <w:szCs w:val="22"/>
              </w:rPr>
            </w:pPr>
            <w:r w:rsidRPr="004712D2">
              <w:rPr>
                <w:rFonts w:cs="Arial"/>
                <w:sz w:val="22"/>
                <w:szCs w:val="22"/>
              </w:rPr>
              <w:t xml:space="preserve">Evidence to support this approach in supporting the social and emotional development of pupils </w:t>
            </w:r>
            <w:r w:rsidR="004712D2" w:rsidRPr="004712D2">
              <w:rPr>
                <w:rFonts w:cs="Arial"/>
                <w:sz w:val="22"/>
                <w:szCs w:val="22"/>
              </w:rPr>
              <w:t>to e</w:t>
            </w:r>
            <w:r w:rsidRPr="004712D2">
              <w:rPr>
                <w:rFonts w:cs="Arial"/>
                <w:sz w:val="22"/>
                <w:szCs w:val="22"/>
              </w:rPr>
              <w:t>nsure academic accessibility is shown in the</w:t>
            </w:r>
            <w:r w:rsidR="004D7350" w:rsidRPr="004712D2">
              <w:rPr>
                <w:rFonts w:cs="Arial"/>
                <w:sz w:val="22"/>
                <w:szCs w:val="22"/>
              </w:rPr>
              <w:t>:</w:t>
            </w:r>
          </w:p>
          <w:p w14:paraId="0B5E4BE0" w14:textId="77777777" w:rsidR="00BA5CE5" w:rsidRPr="004712D2" w:rsidRDefault="00BA5CE5" w:rsidP="00BA5CE5">
            <w:pPr>
              <w:pStyle w:val="TableRowCentered"/>
              <w:numPr>
                <w:ilvl w:val="0"/>
                <w:numId w:val="26"/>
              </w:numPr>
              <w:jc w:val="left"/>
              <w:rPr>
                <w:color w:val="auto"/>
                <w:sz w:val="22"/>
                <w:szCs w:val="22"/>
              </w:rPr>
            </w:pPr>
            <w:r w:rsidRPr="004712D2">
              <w:rPr>
                <w:rFonts w:cs="Arial"/>
                <w:i/>
                <w:iCs/>
                <w:color w:val="auto"/>
                <w:sz w:val="22"/>
                <w:szCs w:val="22"/>
                <w:u w:val="single"/>
              </w:rPr>
              <w:t xml:space="preserve">Effective intervention in primary schools by Marion </w:t>
            </w:r>
            <w:proofErr w:type="spellStart"/>
            <w:r w:rsidRPr="004712D2">
              <w:rPr>
                <w:rFonts w:cs="Arial"/>
                <w:i/>
                <w:iCs/>
                <w:color w:val="auto"/>
                <w:sz w:val="22"/>
                <w:szCs w:val="22"/>
                <w:u w:val="single"/>
              </w:rPr>
              <w:t>Bennathan</w:t>
            </w:r>
            <w:proofErr w:type="spellEnd"/>
            <w:r w:rsidRPr="004712D2">
              <w:rPr>
                <w:rFonts w:cs="Arial"/>
                <w:i/>
                <w:iCs/>
                <w:color w:val="auto"/>
                <w:sz w:val="22"/>
                <w:szCs w:val="22"/>
                <w:u w:val="single"/>
              </w:rPr>
              <w:t xml:space="preserve"> and Marjorie Boxall</w:t>
            </w:r>
          </w:p>
          <w:p w14:paraId="2A7D551B" w14:textId="0408E3D8" w:rsidR="00BA5CE5" w:rsidRPr="004712D2" w:rsidRDefault="00BA5CE5" w:rsidP="004712D2">
            <w:pPr>
              <w:pStyle w:val="TableRowCentered"/>
              <w:numPr>
                <w:ilvl w:val="0"/>
                <w:numId w:val="26"/>
              </w:numPr>
              <w:jc w:val="left"/>
              <w:rPr>
                <w:color w:val="auto"/>
                <w:sz w:val="22"/>
                <w:szCs w:val="22"/>
              </w:rPr>
            </w:pPr>
            <w:hyperlink r:id="rId7" w:history="1">
              <w:r w:rsidRPr="004712D2">
                <w:rPr>
                  <w:rStyle w:val="Hyperlink"/>
                  <w:color w:val="auto"/>
                  <w:sz w:val="22"/>
                  <w:szCs w:val="22"/>
                </w:rPr>
                <w:t xml:space="preserve">The Six Principles of Nurture - </w:t>
              </w:r>
              <w:proofErr w:type="spellStart"/>
              <w:r w:rsidRPr="004712D2">
                <w:rPr>
                  <w:rStyle w:val="Hyperlink"/>
                  <w:color w:val="auto"/>
                  <w:sz w:val="22"/>
                  <w:szCs w:val="22"/>
                </w:rPr>
                <w:t>NurtureUK</w:t>
              </w:r>
              <w:proofErr w:type="spellEnd"/>
            </w:hyperlink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C" w14:textId="66D6AAAC" w:rsidR="00E66558" w:rsidRPr="004712D2" w:rsidRDefault="00FB0C97">
            <w:pPr>
              <w:pStyle w:val="TableRowCentered"/>
              <w:jc w:val="left"/>
              <w:rPr>
                <w:sz w:val="22"/>
                <w:szCs w:val="22"/>
              </w:rPr>
            </w:pPr>
            <w:r w:rsidRPr="004712D2">
              <w:rPr>
                <w:sz w:val="22"/>
                <w:szCs w:val="22"/>
              </w:rPr>
              <w:t>2, 3</w:t>
            </w:r>
          </w:p>
        </w:tc>
      </w:tr>
      <w:tr w:rsidR="00E66558" w14:paraId="2A7D5521" w14:textId="77777777" w:rsidTr="00BA5CE5"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E" w14:textId="371F295B" w:rsidR="00E66558" w:rsidRPr="004712D2" w:rsidRDefault="00C645F6">
            <w:pPr>
              <w:pStyle w:val="TableRow"/>
              <w:rPr>
                <w:sz w:val="22"/>
                <w:szCs w:val="22"/>
              </w:rPr>
            </w:pPr>
            <w:r w:rsidRPr="004712D2">
              <w:rPr>
                <w:sz w:val="22"/>
                <w:szCs w:val="22"/>
              </w:rPr>
              <w:t xml:space="preserve">Whole school High scope training.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C1D4D" w14:textId="3CF0A53B" w:rsidR="00BA5CE5" w:rsidRPr="004712D2" w:rsidRDefault="00BA5CE5" w:rsidP="004D7350">
            <w:pPr>
              <w:pStyle w:val="TableRowCentered"/>
              <w:jc w:val="left"/>
              <w:rPr>
                <w:sz w:val="22"/>
                <w:szCs w:val="22"/>
              </w:rPr>
            </w:pPr>
            <w:r w:rsidRPr="004712D2">
              <w:rPr>
                <w:color w:val="auto"/>
                <w:sz w:val="22"/>
                <w:szCs w:val="22"/>
              </w:rPr>
              <w:t xml:space="preserve">Evidence shows High scope develops and supports independent and confident </w:t>
            </w:r>
            <w:r w:rsidR="004D7350" w:rsidRPr="004712D2">
              <w:rPr>
                <w:color w:val="auto"/>
                <w:sz w:val="22"/>
                <w:szCs w:val="22"/>
              </w:rPr>
              <w:t>pupils.</w:t>
            </w:r>
          </w:p>
          <w:p w14:paraId="2A7D551F" w14:textId="6403038D" w:rsidR="00E66558" w:rsidRPr="004712D2" w:rsidRDefault="00FE5682" w:rsidP="004D7350">
            <w:pPr>
              <w:pStyle w:val="TableRowCentered"/>
              <w:numPr>
                <w:ilvl w:val="0"/>
                <w:numId w:val="29"/>
              </w:numPr>
              <w:jc w:val="left"/>
              <w:rPr>
                <w:sz w:val="22"/>
                <w:szCs w:val="22"/>
              </w:rPr>
            </w:pPr>
            <w:hyperlink r:id="rId8" w:history="1">
              <w:r w:rsidRPr="004712D2">
                <w:rPr>
                  <w:rStyle w:val="Hyperlink"/>
                  <w:color w:val="auto"/>
                  <w:sz w:val="22"/>
                  <w:szCs w:val="22"/>
                </w:rPr>
                <w:t xml:space="preserve">Our Approach to Early Childhood Education | </w:t>
              </w:r>
              <w:proofErr w:type="spellStart"/>
              <w:r w:rsidRPr="004712D2">
                <w:rPr>
                  <w:rStyle w:val="Hyperlink"/>
                  <w:color w:val="auto"/>
                  <w:sz w:val="22"/>
                  <w:szCs w:val="22"/>
                </w:rPr>
                <w:t>HighScope</w:t>
              </w:r>
              <w:proofErr w:type="spellEnd"/>
            </w:hyperlink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0" w14:textId="201EEEAE" w:rsidR="00E66558" w:rsidRPr="004712D2" w:rsidRDefault="00FB0C97">
            <w:pPr>
              <w:pStyle w:val="TableRowCentered"/>
              <w:jc w:val="left"/>
              <w:rPr>
                <w:sz w:val="22"/>
                <w:szCs w:val="22"/>
              </w:rPr>
            </w:pPr>
            <w:r w:rsidRPr="004712D2">
              <w:rPr>
                <w:sz w:val="22"/>
                <w:szCs w:val="22"/>
              </w:rPr>
              <w:t>1, 2, 3</w:t>
            </w:r>
          </w:p>
        </w:tc>
      </w:tr>
      <w:tr w:rsidR="00C645F6" w14:paraId="6EEA09B0" w14:textId="77777777" w:rsidTr="00BA5CE5"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EE09" w14:textId="36FC1DEE" w:rsidR="00C645F6" w:rsidRPr="004712D2" w:rsidRDefault="00C645F6">
            <w:pPr>
              <w:pStyle w:val="TableRow"/>
              <w:rPr>
                <w:sz w:val="22"/>
                <w:szCs w:val="22"/>
              </w:rPr>
            </w:pPr>
            <w:r w:rsidRPr="004712D2">
              <w:rPr>
                <w:sz w:val="22"/>
                <w:szCs w:val="22"/>
              </w:rPr>
              <w:t xml:space="preserve">CPD delivered to whole school regarding </w:t>
            </w:r>
            <w:r w:rsidR="004712D2" w:rsidRPr="004712D2">
              <w:rPr>
                <w:sz w:val="22"/>
                <w:szCs w:val="22"/>
              </w:rPr>
              <w:t>‘</w:t>
            </w:r>
            <w:r w:rsidRPr="004712D2">
              <w:rPr>
                <w:sz w:val="22"/>
                <w:szCs w:val="22"/>
              </w:rPr>
              <w:t>circle time</w:t>
            </w:r>
            <w:r w:rsidR="004712D2" w:rsidRPr="004712D2">
              <w:rPr>
                <w:sz w:val="22"/>
                <w:szCs w:val="22"/>
              </w:rPr>
              <w:t>’</w:t>
            </w:r>
            <w:r w:rsidRPr="004712D2">
              <w:rPr>
                <w:sz w:val="22"/>
                <w:szCs w:val="22"/>
              </w:rPr>
              <w:t xml:space="preserve"> and understanding the links to social development.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D90C2" w14:textId="169814E0" w:rsidR="00C645F6" w:rsidRPr="004712D2" w:rsidRDefault="00FB0C97" w:rsidP="004D7350">
            <w:pPr>
              <w:pStyle w:val="TableRowCentered"/>
              <w:numPr>
                <w:ilvl w:val="0"/>
                <w:numId w:val="29"/>
              </w:numPr>
              <w:jc w:val="left"/>
              <w:rPr>
                <w:sz w:val="22"/>
                <w:szCs w:val="22"/>
              </w:rPr>
            </w:pPr>
            <w:hyperlink r:id="rId9" w:history="1">
              <w:r w:rsidRPr="004712D2">
                <w:rPr>
                  <w:rStyle w:val="Hyperlink"/>
                  <w:color w:val="auto"/>
                  <w:sz w:val="22"/>
                  <w:szCs w:val="22"/>
                </w:rPr>
                <w:t xml:space="preserve">Teaching Strategies: How </w:t>
              </w:r>
              <w:proofErr w:type="gramStart"/>
              <w:r w:rsidRPr="004712D2">
                <w:rPr>
                  <w:rStyle w:val="Hyperlink"/>
                  <w:color w:val="auto"/>
                  <w:sz w:val="22"/>
                  <w:szCs w:val="22"/>
                </w:rPr>
                <w:t>To</w:t>
              </w:r>
              <w:proofErr w:type="gramEnd"/>
              <w:r w:rsidRPr="004712D2">
                <w:rPr>
                  <w:rStyle w:val="Hyperlink"/>
                  <w:color w:val="auto"/>
                  <w:sz w:val="22"/>
                  <w:szCs w:val="22"/>
                </w:rPr>
                <w:t xml:space="preserve"> Run Circle Time In Yo</w:t>
              </w:r>
              <w:r w:rsidRPr="004712D2">
                <w:rPr>
                  <w:rStyle w:val="Hyperlink"/>
                  <w:color w:val="auto"/>
                  <w:sz w:val="22"/>
                  <w:szCs w:val="22"/>
                </w:rPr>
                <w:t>ur Classroom | The Highly Effective Teacher</w:t>
              </w:r>
            </w:hyperlink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749E0" w14:textId="3AE56A1B" w:rsidR="00C645F6" w:rsidRPr="004712D2" w:rsidRDefault="00FB0C97">
            <w:pPr>
              <w:pStyle w:val="TableRowCentered"/>
              <w:jc w:val="left"/>
              <w:rPr>
                <w:sz w:val="22"/>
                <w:szCs w:val="22"/>
              </w:rPr>
            </w:pPr>
            <w:r w:rsidRPr="004712D2">
              <w:rPr>
                <w:sz w:val="22"/>
                <w:szCs w:val="22"/>
              </w:rPr>
              <w:t>2, 3</w:t>
            </w:r>
          </w:p>
        </w:tc>
      </w:tr>
      <w:tr w:rsidR="00C645F6" w14:paraId="198EBFAE" w14:textId="77777777" w:rsidTr="00BA5CE5"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BE084" w14:textId="1CDA951C" w:rsidR="00C645F6" w:rsidRPr="004712D2" w:rsidRDefault="00C645F6">
            <w:pPr>
              <w:pStyle w:val="TableRow"/>
              <w:rPr>
                <w:sz w:val="22"/>
                <w:szCs w:val="22"/>
              </w:rPr>
            </w:pPr>
            <w:r w:rsidRPr="004712D2">
              <w:rPr>
                <w:rFonts w:cs="Arial"/>
                <w:sz w:val="22"/>
                <w:szCs w:val="22"/>
              </w:rPr>
              <w:t xml:space="preserve">Specialised support </w:t>
            </w:r>
            <w:r w:rsidR="004D7350" w:rsidRPr="004712D2">
              <w:rPr>
                <w:rFonts w:cs="Arial"/>
                <w:sz w:val="22"/>
                <w:szCs w:val="22"/>
              </w:rPr>
              <w:t>be</w:t>
            </w:r>
            <w:r w:rsidR="00FB0C97" w:rsidRPr="004712D2">
              <w:rPr>
                <w:rFonts w:cs="Arial"/>
                <w:sz w:val="22"/>
                <w:szCs w:val="22"/>
              </w:rPr>
              <w:t>ing</w:t>
            </w:r>
            <w:r w:rsidRPr="004712D2">
              <w:rPr>
                <w:rFonts w:cs="Arial"/>
                <w:sz w:val="22"/>
                <w:szCs w:val="22"/>
              </w:rPr>
              <w:t xml:space="preserve"> offered to all teachers to ensure </w:t>
            </w:r>
            <w:r w:rsidR="004712D2" w:rsidRPr="004712D2">
              <w:rPr>
                <w:rFonts w:cs="Arial"/>
                <w:sz w:val="22"/>
                <w:szCs w:val="22"/>
              </w:rPr>
              <w:t xml:space="preserve">a </w:t>
            </w:r>
            <w:r w:rsidRPr="004712D2">
              <w:rPr>
                <w:rFonts w:cs="Arial"/>
                <w:sz w:val="22"/>
                <w:szCs w:val="22"/>
              </w:rPr>
              <w:t xml:space="preserve">high level of delivery continues in reading and writing.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43388" w14:textId="77434408" w:rsidR="00C645F6" w:rsidRPr="004712D2" w:rsidRDefault="00FB0C97" w:rsidP="00FB0C97">
            <w:pPr>
              <w:pStyle w:val="TableRowCentered"/>
              <w:jc w:val="left"/>
              <w:rPr>
                <w:rFonts w:cs="Arial"/>
                <w:color w:val="auto"/>
                <w:sz w:val="22"/>
                <w:szCs w:val="22"/>
              </w:rPr>
            </w:pPr>
            <w:r w:rsidRPr="004712D2">
              <w:rPr>
                <w:rFonts w:cs="Arial"/>
                <w:color w:val="auto"/>
                <w:sz w:val="22"/>
                <w:szCs w:val="22"/>
              </w:rPr>
              <w:t>We recognise that a structured phonics scheme teachers are confident in delivering in will ensure that reading gaps will be closed and we aim for all children to be confident fluent readers</w:t>
            </w:r>
            <w:r w:rsidR="004D7350" w:rsidRPr="004712D2">
              <w:rPr>
                <w:rFonts w:cs="Arial"/>
                <w:color w:val="auto"/>
                <w:sz w:val="22"/>
                <w:szCs w:val="22"/>
              </w:rPr>
              <w:t xml:space="preserve">. We also recognise the importance of improving pupils individual handwriting. </w:t>
            </w:r>
          </w:p>
          <w:p w14:paraId="29769216" w14:textId="77777777" w:rsidR="004D7350" w:rsidRPr="004712D2" w:rsidRDefault="004D7350" w:rsidP="00FB0C97">
            <w:pPr>
              <w:pStyle w:val="TableRowCentered"/>
              <w:jc w:val="left"/>
              <w:rPr>
                <w:rFonts w:cs="Arial"/>
                <w:color w:val="auto"/>
                <w:sz w:val="22"/>
                <w:szCs w:val="22"/>
              </w:rPr>
            </w:pPr>
          </w:p>
          <w:p w14:paraId="2E3B200B" w14:textId="77777777" w:rsidR="004D7350" w:rsidRPr="004712D2" w:rsidRDefault="004D7350" w:rsidP="004D7350">
            <w:pPr>
              <w:pStyle w:val="TableRowCentered"/>
              <w:numPr>
                <w:ilvl w:val="0"/>
                <w:numId w:val="29"/>
              </w:numPr>
              <w:jc w:val="left"/>
              <w:rPr>
                <w:color w:val="auto"/>
                <w:sz w:val="22"/>
                <w:szCs w:val="22"/>
              </w:rPr>
            </w:pPr>
            <w:hyperlink r:id="rId10" w:history="1">
              <w:r w:rsidRPr="004712D2">
                <w:rPr>
                  <w:rStyle w:val="Hyperlink"/>
                  <w:color w:val="auto"/>
                  <w:sz w:val="22"/>
                  <w:szCs w:val="22"/>
                </w:rPr>
                <w:t>Phonics | EEF (educationendowmentfoundation.org.uk)</w:t>
              </w:r>
            </w:hyperlink>
          </w:p>
          <w:p w14:paraId="5D02AA3B" w14:textId="77777777" w:rsidR="004D7350" w:rsidRPr="004712D2" w:rsidRDefault="004D7350" w:rsidP="004D7350">
            <w:pPr>
              <w:pStyle w:val="TableRowCentered"/>
              <w:numPr>
                <w:ilvl w:val="0"/>
                <w:numId w:val="29"/>
              </w:numPr>
              <w:jc w:val="left"/>
              <w:rPr>
                <w:color w:val="auto"/>
                <w:sz w:val="22"/>
                <w:szCs w:val="22"/>
              </w:rPr>
            </w:pPr>
            <w:hyperlink r:id="rId11" w:history="1">
              <w:r w:rsidRPr="004712D2">
                <w:rPr>
                  <w:rStyle w:val="Hyperlink"/>
                  <w:color w:val="auto"/>
                  <w:sz w:val="22"/>
                  <w:szCs w:val="22"/>
                </w:rPr>
                <w:t>Nick Gibb: the importance of phonics - GOV.UK (www.gov.uk)</w:t>
              </w:r>
            </w:hyperlink>
          </w:p>
          <w:p w14:paraId="3BA73A7A" w14:textId="77777777" w:rsidR="004D7350" w:rsidRPr="004712D2" w:rsidRDefault="004D7350" w:rsidP="004D7350">
            <w:pPr>
              <w:pStyle w:val="TableRowCentered"/>
              <w:numPr>
                <w:ilvl w:val="0"/>
                <w:numId w:val="29"/>
              </w:numPr>
              <w:jc w:val="left"/>
              <w:rPr>
                <w:color w:val="auto"/>
                <w:sz w:val="22"/>
                <w:szCs w:val="22"/>
              </w:rPr>
            </w:pPr>
            <w:hyperlink r:id="rId12" w:history="1">
              <w:r w:rsidRPr="004712D2">
                <w:rPr>
                  <w:rStyle w:val="Hyperlink"/>
                  <w:color w:val="auto"/>
                  <w:sz w:val="22"/>
                  <w:szCs w:val="22"/>
                </w:rPr>
                <w:t>Read Write Inc. Phonics - Ruth Miskin Literacy</w:t>
              </w:r>
            </w:hyperlink>
          </w:p>
          <w:p w14:paraId="5A611D84" w14:textId="7096491D" w:rsidR="004D7350" w:rsidRPr="004712D2" w:rsidRDefault="004D7350" w:rsidP="004D7350">
            <w:pPr>
              <w:pStyle w:val="TableRowCentered"/>
              <w:numPr>
                <w:ilvl w:val="0"/>
                <w:numId w:val="29"/>
              </w:numPr>
              <w:jc w:val="left"/>
              <w:rPr>
                <w:color w:val="auto"/>
                <w:sz w:val="22"/>
                <w:szCs w:val="22"/>
              </w:rPr>
            </w:pPr>
            <w:hyperlink r:id="rId13" w:history="1">
              <w:r w:rsidRPr="004712D2">
                <w:rPr>
                  <w:rStyle w:val="Hyperlink"/>
                  <w:color w:val="auto"/>
                  <w:sz w:val="22"/>
                  <w:szCs w:val="22"/>
                </w:rPr>
                <w:t>Outstanding Teacher Training - Talk for Writing (talk4writing.com)</w:t>
              </w:r>
            </w:hyperlink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62AA4" w14:textId="57970E66" w:rsidR="00C645F6" w:rsidRPr="004712D2" w:rsidRDefault="00FB0C97">
            <w:pPr>
              <w:pStyle w:val="TableRowCentered"/>
              <w:jc w:val="left"/>
              <w:rPr>
                <w:sz w:val="22"/>
                <w:szCs w:val="22"/>
              </w:rPr>
            </w:pPr>
            <w:r w:rsidRPr="004712D2">
              <w:rPr>
                <w:sz w:val="22"/>
                <w:szCs w:val="22"/>
              </w:rPr>
              <w:t xml:space="preserve">1 </w:t>
            </w:r>
          </w:p>
        </w:tc>
      </w:tr>
      <w:tr w:rsidR="00C645F6" w14:paraId="43DF27F3" w14:textId="77777777" w:rsidTr="00BA5CE5"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CA68C" w14:textId="0ACA479F" w:rsidR="00C645F6" w:rsidRPr="004712D2" w:rsidRDefault="00D73593">
            <w:pPr>
              <w:pStyle w:val="TableRow"/>
              <w:rPr>
                <w:rFonts w:cs="Arial"/>
                <w:sz w:val="22"/>
                <w:szCs w:val="22"/>
              </w:rPr>
            </w:pPr>
            <w:r w:rsidRPr="004712D2">
              <w:rPr>
                <w:rFonts w:cs="Arial"/>
                <w:sz w:val="22"/>
                <w:szCs w:val="22"/>
              </w:rPr>
              <w:t xml:space="preserve">CPD training in </w:t>
            </w:r>
            <w:r w:rsidR="004712D2" w:rsidRPr="004712D2">
              <w:rPr>
                <w:rFonts w:cs="Arial"/>
                <w:sz w:val="22"/>
                <w:szCs w:val="22"/>
              </w:rPr>
              <w:t>m</w:t>
            </w:r>
            <w:r w:rsidRPr="004712D2">
              <w:rPr>
                <w:rFonts w:cs="Arial"/>
                <w:sz w:val="22"/>
                <w:szCs w:val="22"/>
              </w:rPr>
              <w:t>ath</w:t>
            </w:r>
            <w:r w:rsidR="004712D2" w:rsidRPr="004712D2">
              <w:rPr>
                <w:rFonts w:cs="Arial"/>
                <w:sz w:val="22"/>
                <w:szCs w:val="22"/>
              </w:rPr>
              <w:t>ematic</w:t>
            </w:r>
            <w:r w:rsidRPr="004712D2">
              <w:rPr>
                <w:rFonts w:cs="Arial"/>
                <w:sz w:val="22"/>
                <w:szCs w:val="22"/>
              </w:rPr>
              <w:t xml:space="preserve">s </w:t>
            </w:r>
            <w:proofErr w:type="gramStart"/>
            <w:r w:rsidRPr="004712D2">
              <w:rPr>
                <w:rFonts w:cs="Arial"/>
                <w:sz w:val="22"/>
                <w:szCs w:val="22"/>
              </w:rPr>
              <w:t>in order to</w:t>
            </w:r>
            <w:proofErr w:type="gramEnd"/>
            <w:r w:rsidRPr="004712D2">
              <w:rPr>
                <w:rFonts w:cs="Arial"/>
                <w:sz w:val="22"/>
                <w:szCs w:val="22"/>
              </w:rPr>
              <w:t xml:space="preserve"> develop and improve maths teaching across school.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71880" w14:textId="77777777" w:rsidR="00C645F6" w:rsidRPr="004712D2" w:rsidRDefault="004D7350" w:rsidP="004D7350">
            <w:pPr>
              <w:pStyle w:val="TableRowCentered"/>
              <w:numPr>
                <w:ilvl w:val="0"/>
                <w:numId w:val="30"/>
              </w:numPr>
              <w:jc w:val="left"/>
              <w:rPr>
                <w:color w:val="auto"/>
                <w:sz w:val="22"/>
                <w:szCs w:val="22"/>
              </w:rPr>
            </w:pPr>
            <w:hyperlink r:id="rId14" w:history="1">
              <w:r w:rsidRPr="004712D2">
                <w:rPr>
                  <w:rStyle w:val="Hyperlink"/>
                  <w:color w:val="auto"/>
                  <w:sz w:val="22"/>
                  <w:szCs w:val="22"/>
                </w:rPr>
                <w:t>Improving Mathematics in the Early Years and Key Stage 1 | EEF (educationendowmentfoundation.org.uk)</w:t>
              </w:r>
            </w:hyperlink>
          </w:p>
          <w:p w14:paraId="23AE21A7" w14:textId="31AEEB4F" w:rsidR="004D7350" w:rsidRPr="004712D2" w:rsidRDefault="004D7350" w:rsidP="004D7350">
            <w:pPr>
              <w:pStyle w:val="TableRowCentered"/>
              <w:numPr>
                <w:ilvl w:val="0"/>
                <w:numId w:val="30"/>
              </w:numPr>
              <w:jc w:val="left"/>
              <w:rPr>
                <w:sz w:val="22"/>
                <w:szCs w:val="22"/>
              </w:rPr>
            </w:pPr>
            <w:hyperlink r:id="rId15" w:history="1">
              <w:r w:rsidRPr="004712D2">
                <w:rPr>
                  <w:rStyle w:val="Hyperlink"/>
                  <w:color w:val="auto"/>
                  <w:sz w:val="22"/>
                  <w:szCs w:val="22"/>
                </w:rPr>
                <w:t>Improving Mathematics in Key Stages 2 and 3 | EEF (educationendowmentfoundation.org.uk)</w:t>
              </w:r>
            </w:hyperlink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DC082" w14:textId="5910481A" w:rsidR="00C645F6" w:rsidRPr="004712D2" w:rsidRDefault="00FB0C97">
            <w:pPr>
              <w:pStyle w:val="TableRowCentered"/>
              <w:jc w:val="left"/>
              <w:rPr>
                <w:sz w:val="22"/>
                <w:szCs w:val="22"/>
              </w:rPr>
            </w:pPr>
            <w:r w:rsidRPr="004712D2">
              <w:rPr>
                <w:sz w:val="22"/>
                <w:szCs w:val="22"/>
              </w:rPr>
              <w:t>1</w:t>
            </w:r>
          </w:p>
        </w:tc>
      </w:tr>
    </w:tbl>
    <w:p w14:paraId="2A7D5522" w14:textId="77777777" w:rsidR="00E66558" w:rsidRDefault="00E66558" w:rsidP="00ED5108"/>
    <w:p w14:paraId="2A7D5523" w14:textId="5B2BE35F" w:rsidR="00E66558" w:rsidRPr="00AA355B" w:rsidRDefault="009D71E8" w:rsidP="00AA355B">
      <w:pPr>
        <w:pStyle w:val="Heading3"/>
      </w:pPr>
      <w:r>
        <w:t xml:space="preserve">Targeted academic support (for example, </w:t>
      </w:r>
      <w:r w:rsidR="00D33FE5">
        <w:t>tutoring, one-to-one support</w:t>
      </w:r>
      <w:r w:rsidR="00F776E1">
        <w:t>,</w:t>
      </w:r>
      <w:r w:rsidR="00D33FE5">
        <w:t xml:space="preserve"> </w:t>
      </w:r>
      <w:r>
        <w:t xml:space="preserve">structured interventions) </w:t>
      </w:r>
    </w:p>
    <w:p w14:paraId="2A7D5524" w14:textId="221C1955" w:rsidR="00E66558" w:rsidRPr="00FB0C97" w:rsidRDefault="009D71E8">
      <w:pPr>
        <w:rPr>
          <w:b/>
          <w:bCs/>
        </w:rPr>
      </w:pPr>
      <w:r>
        <w:t xml:space="preserve">Budgeted cost: </w:t>
      </w:r>
      <w:r w:rsidR="00FB0C97">
        <w:rPr>
          <w:b/>
          <w:bCs/>
        </w:rPr>
        <w:t>£18,714 (Nurture) + £</w:t>
      </w:r>
      <w:r w:rsidR="00BA5CE5">
        <w:rPr>
          <w:b/>
          <w:bCs/>
        </w:rPr>
        <w:t>16</w:t>
      </w:r>
      <w:r w:rsidR="00FB0C97">
        <w:rPr>
          <w:b/>
          <w:bCs/>
        </w:rPr>
        <w:t>,765 (Psychotherapy) + £15,277 (Interventions) = £</w:t>
      </w:r>
      <w:r w:rsidR="00BA5CE5">
        <w:rPr>
          <w:b/>
          <w:bCs/>
        </w:rPr>
        <w:t>50</w:t>
      </w:r>
      <w:r w:rsidR="00FB0C97">
        <w:rPr>
          <w:b/>
          <w:bCs/>
        </w:rPr>
        <w:t>,756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28" w14:textId="77777777" w:rsidTr="00CA4421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5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6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7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14:paraId="2A7D552C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99F34" w14:textId="06FAE302" w:rsidR="00FE5682" w:rsidRPr="004712D2" w:rsidRDefault="00FE5682">
            <w:pPr>
              <w:pStyle w:val="TableRow"/>
              <w:rPr>
                <w:iCs/>
                <w:sz w:val="22"/>
                <w:szCs w:val="22"/>
              </w:rPr>
            </w:pPr>
            <w:r w:rsidRPr="004712D2">
              <w:rPr>
                <w:iCs/>
                <w:sz w:val="22"/>
                <w:szCs w:val="22"/>
              </w:rPr>
              <w:t xml:space="preserve">Teaching assistant deployment and interventions to support high quality provision within the classroom as well as delivering structured interventions outside the classroom. </w:t>
            </w:r>
          </w:p>
          <w:p w14:paraId="2A7D5529" w14:textId="61E36EF5" w:rsidR="00E66558" w:rsidRPr="004712D2" w:rsidRDefault="00E66558">
            <w:pPr>
              <w:pStyle w:val="TableRow"/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50AAD" w14:textId="745B8B84" w:rsidR="00D73593" w:rsidRPr="004712D2" w:rsidRDefault="00D73593" w:rsidP="004712D2">
            <w:pPr>
              <w:pStyle w:val="TableRowCentered"/>
              <w:jc w:val="left"/>
              <w:rPr>
                <w:rFonts w:cs="Arial"/>
                <w:color w:val="auto"/>
                <w:sz w:val="22"/>
                <w:szCs w:val="22"/>
              </w:rPr>
            </w:pPr>
            <w:r w:rsidRPr="004712D2">
              <w:rPr>
                <w:color w:val="auto"/>
                <w:sz w:val="22"/>
                <w:szCs w:val="22"/>
              </w:rPr>
              <w:t>Tuition targeted at specific needs and knowledge gaps can be an effective method to support low attaining pupils or those falling behind, both one-to-one:</w:t>
            </w:r>
          </w:p>
          <w:p w14:paraId="3537664A" w14:textId="77777777" w:rsidR="00D73593" w:rsidRPr="004712D2" w:rsidRDefault="00D73593" w:rsidP="00475896">
            <w:pPr>
              <w:pStyle w:val="ListParagraph"/>
              <w:numPr>
                <w:ilvl w:val="0"/>
                <w:numId w:val="35"/>
              </w:numPr>
              <w:suppressAutoHyphens w:val="0"/>
              <w:spacing w:before="60" w:after="60" w:line="240" w:lineRule="auto"/>
              <w:ind w:right="57"/>
              <w:rPr>
                <w:color w:val="auto"/>
                <w:sz w:val="22"/>
                <w:szCs w:val="22"/>
              </w:rPr>
            </w:pPr>
            <w:hyperlink r:id="rId16" w:history="1">
              <w:r w:rsidRPr="004712D2">
                <w:rPr>
                  <w:rStyle w:val="Hyperlink"/>
                  <w:color w:val="auto"/>
                  <w:sz w:val="22"/>
                  <w:szCs w:val="22"/>
                </w:rPr>
                <w:t>One to one tuition | EEF (educationendowmentfoundation.org.uk)</w:t>
              </w:r>
            </w:hyperlink>
          </w:p>
          <w:p w14:paraId="295BFDC0" w14:textId="77777777" w:rsidR="00D73593" w:rsidRPr="004712D2" w:rsidRDefault="00D73593" w:rsidP="00D73593">
            <w:pPr>
              <w:suppressAutoHyphens w:val="0"/>
              <w:spacing w:before="60" w:after="60" w:line="240" w:lineRule="auto"/>
              <w:ind w:left="57" w:right="57"/>
              <w:rPr>
                <w:color w:val="auto"/>
                <w:sz w:val="22"/>
                <w:szCs w:val="22"/>
              </w:rPr>
            </w:pPr>
            <w:r w:rsidRPr="004712D2">
              <w:rPr>
                <w:color w:val="auto"/>
                <w:sz w:val="22"/>
                <w:szCs w:val="22"/>
              </w:rPr>
              <w:t>And in small groups:</w:t>
            </w:r>
          </w:p>
          <w:p w14:paraId="2A7D552A" w14:textId="4922728F" w:rsidR="00E66558" w:rsidRPr="004712D2" w:rsidRDefault="00D73593" w:rsidP="00475896">
            <w:pPr>
              <w:pStyle w:val="TableRowCentered"/>
              <w:numPr>
                <w:ilvl w:val="0"/>
                <w:numId w:val="35"/>
              </w:numPr>
              <w:jc w:val="left"/>
              <w:rPr>
                <w:color w:val="auto"/>
                <w:sz w:val="22"/>
                <w:szCs w:val="22"/>
              </w:rPr>
            </w:pPr>
            <w:hyperlink r:id="rId17" w:history="1">
              <w:r w:rsidRPr="004712D2">
                <w:rPr>
                  <w:rStyle w:val="Hyperlink"/>
                  <w:color w:val="auto"/>
                  <w:sz w:val="22"/>
                  <w:szCs w:val="22"/>
                </w:rPr>
                <w:t>Small group tuition | Toolkit Strand | Education Endowment Foundation | EEF</w:t>
              </w:r>
            </w:hyperlink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B" w14:textId="03D805C7" w:rsidR="00E66558" w:rsidRPr="004712D2" w:rsidRDefault="00FB0C97">
            <w:pPr>
              <w:pStyle w:val="TableRowCentered"/>
              <w:jc w:val="left"/>
              <w:rPr>
                <w:sz w:val="22"/>
                <w:szCs w:val="22"/>
              </w:rPr>
            </w:pPr>
            <w:r w:rsidRPr="004712D2">
              <w:rPr>
                <w:sz w:val="22"/>
                <w:szCs w:val="22"/>
              </w:rPr>
              <w:t>1, 2</w:t>
            </w:r>
          </w:p>
        </w:tc>
      </w:tr>
      <w:tr w:rsidR="00D73593" w14:paraId="2A7D5530" w14:textId="77777777" w:rsidTr="00FE5682">
        <w:trPr>
          <w:trHeight w:val="2376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D" w14:textId="034918CB" w:rsidR="00D73593" w:rsidRPr="00FE5682" w:rsidRDefault="00D73593" w:rsidP="00FE5682">
            <w:pPr>
              <w:pStyle w:val="TableRow"/>
              <w:ind w:left="0"/>
              <w:rPr>
                <w:iCs/>
                <w:sz w:val="22"/>
                <w:szCs w:val="22"/>
              </w:rPr>
            </w:pPr>
            <w:r w:rsidRPr="00770223">
              <w:rPr>
                <w:rFonts w:cs="Arial"/>
                <w:sz w:val="22"/>
                <w:szCs w:val="22"/>
              </w:rPr>
              <w:t xml:space="preserve">Additional </w:t>
            </w:r>
            <w:r w:rsidR="00FB0C97">
              <w:rPr>
                <w:rFonts w:cs="Arial"/>
                <w:sz w:val="22"/>
                <w:szCs w:val="22"/>
              </w:rPr>
              <w:t>provision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770223">
              <w:rPr>
                <w:rFonts w:cs="Arial"/>
                <w:sz w:val="22"/>
                <w:szCs w:val="22"/>
              </w:rPr>
              <w:t xml:space="preserve">to support </w:t>
            </w:r>
            <w:r>
              <w:rPr>
                <w:rFonts w:cs="Arial"/>
                <w:sz w:val="22"/>
                <w:szCs w:val="22"/>
              </w:rPr>
              <w:t xml:space="preserve">social and emotional development as well as language </w:t>
            </w:r>
            <w:r w:rsidRPr="00770223">
              <w:rPr>
                <w:rFonts w:cs="Arial"/>
                <w:sz w:val="22"/>
                <w:szCs w:val="22"/>
              </w:rPr>
              <w:t>acquisition</w:t>
            </w:r>
            <w:r>
              <w:rPr>
                <w:rFonts w:cs="Arial"/>
                <w:sz w:val="22"/>
                <w:szCs w:val="22"/>
              </w:rPr>
              <w:t xml:space="preserve"> in our nurture base</w:t>
            </w:r>
            <w:r w:rsidR="004712D2">
              <w:rPr>
                <w:rFonts w:cs="Arial"/>
                <w:sz w:val="22"/>
                <w:szCs w:val="22"/>
              </w:rPr>
              <w:t>s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9C0AC" w14:textId="77777777" w:rsidR="00475896" w:rsidRPr="004712D2" w:rsidRDefault="00D73593" w:rsidP="00FE5682">
            <w:pPr>
              <w:pStyle w:val="TableRowCentered"/>
              <w:jc w:val="left"/>
              <w:rPr>
                <w:rFonts w:cs="Arial"/>
                <w:color w:val="auto"/>
                <w:sz w:val="22"/>
                <w:szCs w:val="22"/>
              </w:rPr>
            </w:pPr>
            <w:r w:rsidRPr="004712D2">
              <w:rPr>
                <w:rFonts w:cs="Arial"/>
                <w:color w:val="auto"/>
                <w:sz w:val="22"/>
                <w:szCs w:val="22"/>
              </w:rPr>
              <w:t xml:space="preserve">Evidence to support this approach in supporting the social and emotional development of pupils in ensure academic accessibility is shown in the </w:t>
            </w:r>
          </w:p>
          <w:p w14:paraId="2A7D552E" w14:textId="40583944" w:rsidR="00D73593" w:rsidRPr="004712D2" w:rsidRDefault="00D73593" w:rsidP="00475896">
            <w:pPr>
              <w:pStyle w:val="TableRowCentered"/>
              <w:numPr>
                <w:ilvl w:val="0"/>
                <w:numId w:val="35"/>
              </w:numPr>
              <w:jc w:val="left"/>
              <w:rPr>
                <w:rFonts w:cs="Arial"/>
                <w:color w:val="auto"/>
                <w:sz w:val="22"/>
                <w:szCs w:val="22"/>
              </w:rPr>
            </w:pPr>
            <w:r w:rsidRPr="004712D2">
              <w:rPr>
                <w:rFonts w:cs="Arial"/>
                <w:i/>
                <w:iCs/>
                <w:color w:val="auto"/>
                <w:sz w:val="22"/>
                <w:szCs w:val="22"/>
                <w:u w:val="single"/>
              </w:rPr>
              <w:t xml:space="preserve">Effective intervention in primary schools by Marion </w:t>
            </w:r>
            <w:proofErr w:type="spellStart"/>
            <w:r w:rsidRPr="004712D2">
              <w:rPr>
                <w:rFonts w:cs="Arial"/>
                <w:i/>
                <w:iCs/>
                <w:color w:val="auto"/>
                <w:sz w:val="22"/>
                <w:szCs w:val="22"/>
                <w:u w:val="single"/>
              </w:rPr>
              <w:t>Bennathan</w:t>
            </w:r>
            <w:proofErr w:type="spellEnd"/>
            <w:r w:rsidRPr="004712D2">
              <w:rPr>
                <w:rFonts w:cs="Arial"/>
                <w:i/>
                <w:iCs/>
                <w:color w:val="auto"/>
                <w:sz w:val="22"/>
                <w:szCs w:val="22"/>
                <w:u w:val="single"/>
              </w:rPr>
              <w:t xml:space="preserve"> and Marjorie Boxall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F" w14:textId="567A5F4C" w:rsidR="00D73593" w:rsidRPr="004712D2" w:rsidRDefault="00FB0C97" w:rsidP="00D73593">
            <w:pPr>
              <w:pStyle w:val="TableRowCentered"/>
              <w:jc w:val="left"/>
              <w:rPr>
                <w:sz w:val="22"/>
                <w:szCs w:val="22"/>
              </w:rPr>
            </w:pPr>
            <w:r w:rsidRPr="004712D2">
              <w:rPr>
                <w:sz w:val="22"/>
                <w:szCs w:val="22"/>
              </w:rPr>
              <w:t>1, 2, 3</w:t>
            </w:r>
          </w:p>
        </w:tc>
      </w:tr>
      <w:tr w:rsidR="00D73593" w:rsidRPr="00724B8C" w14:paraId="751CE54D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F0576" w14:textId="4D8C986E" w:rsidR="00D73593" w:rsidRPr="00724B8C" w:rsidRDefault="00FE5682" w:rsidP="00724B8C">
            <w:pPr>
              <w:pStyle w:val="NoSpacing"/>
              <w:rPr>
                <w:rFonts w:ascii="Arial" w:hAnsi="Arial" w:cs="Arial"/>
                <w:color w:val="FF0000"/>
              </w:rPr>
            </w:pPr>
            <w:r w:rsidRPr="00724B8C">
              <w:rPr>
                <w:rFonts w:ascii="Arial" w:hAnsi="Arial" w:cs="Arial"/>
              </w:rPr>
              <w:t>Identified disadvantage pupils who require intense intervention</w:t>
            </w:r>
            <w:r w:rsidRPr="00724B8C">
              <w:rPr>
                <w:rFonts w:ascii="Arial" w:hAnsi="Arial" w:cs="Arial"/>
              </w:rPr>
              <w:t xml:space="preserve"> to support their own mental health and wellbeing by accessing intense</w:t>
            </w:r>
            <w:r w:rsidRPr="00724B8C">
              <w:rPr>
                <w:rFonts w:ascii="Arial" w:hAnsi="Arial" w:cs="Arial"/>
              </w:rPr>
              <w:t xml:space="preserve"> psychotherapeutic</w:t>
            </w:r>
            <w:r w:rsidRPr="00724B8C">
              <w:rPr>
                <w:rFonts w:ascii="Arial" w:hAnsi="Arial" w:cs="Arial"/>
              </w:rPr>
              <w:t xml:space="preserve"> sessions on a </w:t>
            </w:r>
            <w:r w:rsidRPr="00724B8C">
              <w:rPr>
                <w:rFonts w:ascii="Arial" w:hAnsi="Arial" w:cs="Arial"/>
              </w:rPr>
              <w:t xml:space="preserve">one-to-one </w:t>
            </w:r>
            <w:r w:rsidRPr="00724B8C">
              <w:rPr>
                <w:rFonts w:ascii="Arial" w:hAnsi="Arial" w:cs="Arial"/>
              </w:rPr>
              <w:t>basis</w:t>
            </w:r>
            <w:r w:rsidR="00FB0C97" w:rsidRPr="00724B8C">
              <w:rPr>
                <w:rFonts w:ascii="Arial" w:hAnsi="Arial" w:cs="Arial"/>
              </w:rPr>
              <w:t>.</w:t>
            </w:r>
            <w:r w:rsidRPr="00724B8C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3FF48" w14:textId="6949C161" w:rsidR="00FE5682" w:rsidRPr="00724B8C" w:rsidRDefault="00FE5682" w:rsidP="00FE5682">
            <w:pPr>
              <w:pStyle w:val="TableRowCentered"/>
              <w:jc w:val="left"/>
              <w:rPr>
                <w:color w:val="auto"/>
                <w:sz w:val="22"/>
                <w:szCs w:val="22"/>
              </w:rPr>
            </w:pPr>
            <w:r w:rsidRPr="00724B8C">
              <w:rPr>
                <w:color w:val="auto"/>
                <w:sz w:val="22"/>
                <w:szCs w:val="22"/>
              </w:rPr>
              <w:t xml:space="preserve">School psychotherapy helps children who have </w:t>
            </w:r>
            <w:r w:rsidR="00724B8C">
              <w:rPr>
                <w:color w:val="auto"/>
                <w:sz w:val="22"/>
                <w:szCs w:val="22"/>
              </w:rPr>
              <w:t xml:space="preserve">many </w:t>
            </w:r>
            <w:r w:rsidRPr="00724B8C">
              <w:rPr>
                <w:color w:val="auto"/>
                <w:sz w:val="22"/>
                <w:szCs w:val="22"/>
              </w:rPr>
              <w:t>ACEs</w:t>
            </w:r>
            <w:r w:rsidR="00724B8C">
              <w:rPr>
                <w:color w:val="auto"/>
                <w:sz w:val="22"/>
                <w:szCs w:val="22"/>
              </w:rPr>
              <w:t xml:space="preserve">. </w:t>
            </w:r>
            <w:r w:rsidRPr="00724B8C">
              <w:rPr>
                <w:color w:val="auto"/>
                <w:sz w:val="22"/>
                <w:szCs w:val="22"/>
              </w:rPr>
              <w:t xml:space="preserve"> </w:t>
            </w:r>
          </w:p>
          <w:p w14:paraId="68F4A91A" w14:textId="77777777" w:rsidR="00475896" w:rsidRPr="00724B8C" w:rsidRDefault="00FE5682" w:rsidP="00475896">
            <w:pPr>
              <w:pStyle w:val="TableRowCentered"/>
              <w:numPr>
                <w:ilvl w:val="0"/>
                <w:numId w:val="35"/>
              </w:numPr>
              <w:jc w:val="left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18" w:history="1">
              <w:r w:rsidRPr="00724B8C">
                <w:rPr>
                  <w:rStyle w:val="Hyperlink"/>
                  <w:color w:val="auto"/>
                  <w:sz w:val="22"/>
                  <w:szCs w:val="22"/>
                </w:rPr>
                <w:t>CAPT-in-schools.pdf (childpsychotherapy.org.uk)</w:t>
              </w:r>
            </w:hyperlink>
          </w:p>
          <w:p w14:paraId="6C712567" w14:textId="2B8002B5" w:rsidR="00D73593" w:rsidRPr="00724B8C" w:rsidRDefault="00FE5682" w:rsidP="00475896">
            <w:pPr>
              <w:pStyle w:val="TableRowCentered"/>
              <w:numPr>
                <w:ilvl w:val="0"/>
                <w:numId w:val="35"/>
              </w:numPr>
              <w:jc w:val="left"/>
              <w:rPr>
                <w:color w:val="auto"/>
                <w:sz w:val="22"/>
                <w:szCs w:val="22"/>
              </w:rPr>
            </w:pPr>
            <w:hyperlink r:id="rId19" w:history="1">
              <w:r w:rsidRPr="00724B8C">
                <w:rPr>
                  <w:rStyle w:val="Hyperlink"/>
                  <w:color w:val="auto"/>
                  <w:sz w:val="22"/>
                  <w:szCs w:val="22"/>
                </w:rPr>
                <w:t>Advice template (publishing.service.gov.uk)</w:t>
              </w:r>
            </w:hyperlink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4E0B2" w14:textId="2FA6D415" w:rsidR="00D73593" w:rsidRPr="00724B8C" w:rsidRDefault="00FB0C97" w:rsidP="00D73593">
            <w:pPr>
              <w:pStyle w:val="TableRowCentered"/>
              <w:jc w:val="left"/>
              <w:rPr>
                <w:sz w:val="22"/>
                <w:szCs w:val="22"/>
              </w:rPr>
            </w:pPr>
            <w:r w:rsidRPr="00724B8C">
              <w:rPr>
                <w:sz w:val="22"/>
                <w:szCs w:val="22"/>
              </w:rPr>
              <w:t>3</w:t>
            </w:r>
          </w:p>
        </w:tc>
      </w:tr>
    </w:tbl>
    <w:p w14:paraId="2A7D5531" w14:textId="77777777" w:rsidR="00E66558" w:rsidRDefault="00E66558" w:rsidP="00AA355B"/>
    <w:p w14:paraId="2A7D5532" w14:textId="59A68BC3" w:rsidR="00E66558" w:rsidRPr="00AA355B" w:rsidRDefault="009D71E8" w:rsidP="00AA355B">
      <w:pPr>
        <w:pStyle w:val="Heading3"/>
      </w:pPr>
      <w:r>
        <w:t>Wider strategies (for example, related to attendance, behaviour, wellbeing)</w:t>
      </w:r>
    </w:p>
    <w:p w14:paraId="2A7D5533" w14:textId="2E5CFF8E" w:rsidR="00E66558" w:rsidRDefault="009D71E8">
      <w:pPr>
        <w:spacing w:before="240" w:after="120"/>
      </w:pPr>
      <w:r>
        <w:t xml:space="preserve">Budgeted cost: </w:t>
      </w:r>
      <w:r w:rsidR="00FB0C97" w:rsidRPr="00BA5CE5">
        <w:rPr>
          <w:b/>
          <w:bCs/>
        </w:rPr>
        <w:t>£</w:t>
      </w:r>
      <w:r w:rsidR="00BA5CE5" w:rsidRPr="00BA5CE5">
        <w:rPr>
          <w:b/>
          <w:bCs/>
        </w:rPr>
        <w:t>20,165 (Family Support) + £2,781 (Food and uniform) + £3000 (Educational Visits) + £6,984 (Forest School/life skills delivery) = £32,930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5043"/>
        <w:gridCol w:w="1754"/>
      </w:tblGrid>
      <w:tr w:rsidR="00E66558" w14:paraId="2A7D5537" w14:textId="77777777" w:rsidTr="00FE5682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4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5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6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FE5682" w14:paraId="2A7D553B" w14:textId="77777777" w:rsidTr="00FE5682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8" w14:textId="273923A3" w:rsidR="00FE5682" w:rsidRPr="00724B8C" w:rsidRDefault="00FE5682" w:rsidP="00FE5682">
            <w:pPr>
              <w:pStyle w:val="TableRow"/>
              <w:rPr>
                <w:sz w:val="22"/>
                <w:szCs w:val="22"/>
              </w:rPr>
            </w:pPr>
            <w:r w:rsidRPr="00724B8C">
              <w:rPr>
                <w:rFonts w:cs="Arial"/>
                <w:sz w:val="22"/>
                <w:szCs w:val="22"/>
              </w:rPr>
              <w:t xml:space="preserve">Supplementary provision of breakfast and snacks as well as providing uniform for disadvantaged families. </w:t>
            </w:r>
            <w:r w:rsidRPr="00724B8C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4C62B" w14:textId="1048E8D0" w:rsidR="00475896" w:rsidRPr="00724B8C" w:rsidRDefault="00FE5682" w:rsidP="00475896">
            <w:pPr>
              <w:pStyle w:val="TableRowCentered"/>
              <w:numPr>
                <w:ilvl w:val="0"/>
                <w:numId w:val="34"/>
              </w:numPr>
              <w:jc w:val="left"/>
              <w:rPr>
                <w:color w:val="auto"/>
                <w:sz w:val="22"/>
                <w:szCs w:val="22"/>
              </w:rPr>
            </w:pPr>
            <w:hyperlink r:id="rId20" w:history="1">
              <w:r w:rsidRPr="00724B8C">
                <w:rPr>
                  <w:rStyle w:val="Hyperlink"/>
                  <w:color w:val="auto"/>
                  <w:sz w:val="22"/>
                  <w:szCs w:val="22"/>
                </w:rPr>
                <w:t>https://heas.health.vic.gov.au/schools/classroom/food-mood-and-learning</w:t>
              </w:r>
            </w:hyperlink>
          </w:p>
          <w:p w14:paraId="2A7D5539" w14:textId="51D808E3" w:rsidR="00FE5682" w:rsidRPr="00724B8C" w:rsidRDefault="00475896" w:rsidP="00724B8C">
            <w:pPr>
              <w:pStyle w:val="TableRowCentered"/>
              <w:numPr>
                <w:ilvl w:val="0"/>
                <w:numId w:val="31"/>
              </w:numPr>
              <w:jc w:val="left"/>
              <w:rPr>
                <w:color w:val="auto"/>
                <w:sz w:val="22"/>
                <w:szCs w:val="22"/>
              </w:rPr>
            </w:pPr>
            <w:hyperlink r:id="rId21" w:history="1">
              <w:r w:rsidRPr="00724B8C">
                <w:rPr>
                  <w:rStyle w:val="Hyperlink"/>
                  <w:color w:val="auto"/>
                  <w:sz w:val="22"/>
                  <w:szCs w:val="22"/>
                </w:rPr>
                <w:t>https://www.futurelearn.com/info/blog/exploring-food-and-nutrition-why-is-food-important</w:t>
              </w:r>
            </w:hyperlink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A" w14:textId="4E592DE4" w:rsidR="00FE5682" w:rsidRPr="00724B8C" w:rsidRDefault="00FB0C97" w:rsidP="00FE5682">
            <w:pPr>
              <w:pStyle w:val="TableRowCentered"/>
              <w:jc w:val="left"/>
              <w:rPr>
                <w:sz w:val="22"/>
                <w:szCs w:val="22"/>
              </w:rPr>
            </w:pPr>
            <w:r w:rsidRPr="00724B8C">
              <w:rPr>
                <w:sz w:val="22"/>
                <w:szCs w:val="22"/>
              </w:rPr>
              <w:t>3, 5</w:t>
            </w:r>
            <w:r w:rsidR="00724B8C" w:rsidRPr="00724B8C">
              <w:rPr>
                <w:sz w:val="22"/>
                <w:szCs w:val="22"/>
              </w:rPr>
              <w:t>, 6</w:t>
            </w:r>
          </w:p>
        </w:tc>
      </w:tr>
      <w:tr w:rsidR="00FE5682" w14:paraId="2F2C4D00" w14:textId="77777777" w:rsidTr="00FE5682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BC8B6" w14:textId="45A2F1DF" w:rsidR="00FE5682" w:rsidRPr="00724B8C" w:rsidRDefault="00724B8C" w:rsidP="00FE5682">
            <w:pPr>
              <w:pStyle w:val="TableRow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Deploying a member of staff to improve </w:t>
            </w:r>
            <w:r w:rsidR="00FE5682" w:rsidRPr="00724B8C">
              <w:rPr>
                <w:rFonts w:cs="Arial"/>
                <w:sz w:val="22"/>
                <w:szCs w:val="22"/>
              </w:rPr>
              <w:t>attendance including the delivery of healthy relationship programmes and individual support to parents</w:t>
            </w:r>
            <w:r w:rsidRPr="00724B8C">
              <w:rPr>
                <w:rFonts w:cs="Arial"/>
                <w:sz w:val="22"/>
                <w:szCs w:val="22"/>
              </w:rPr>
              <w:t>.</w:t>
            </w:r>
            <w:r w:rsidR="00FE5682" w:rsidRPr="00724B8C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7AE2B" w14:textId="77777777" w:rsidR="00475896" w:rsidRPr="00724B8C" w:rsidRDefault="00475896" w:rsidP="00475896">
            <w:pPr>
              <w:pStyle w:val="TableRowCentered"/>
              <w:numPr>
                <w:ilvl w:val="0"/>
                <w:numId w:val="32"/>
              </w:numPr>
              <w:jc w:val="left"/>
              <w:rPr>
                <w:color w:val="auto"/>
                <w:sz w:val="22"/>
                <w:szCs w:val="22"/>
              </w:rPr>
            </w:pPr>
            <w:hyperlink r:id="rId22" w:history="1">
              <w:r w:rsidRPr="00724B8C">
                <w:rPr>
                  <w:rStyle w:val="Hyperlink"/>
                  <w:color w:val="auto"/>
                  <w:sz w:val="22"/>
                  <w:szCs w:val="22"/>
                </w:rPr>
                <w:t>Toolkit for schools: communicating with families to support attendance - GOV.UK (www.gov.uk)</w:t>
              </w:r>
            </w:hyperlink>
          </w:p>
          <w:p w14:paraId="21C5AB5A" w14:textId="77777777" w:rsidR="00475896" w:rsidRPr="00724B8C" w:rsidRDefault="00475896" w:rsidP="00475896">
            <w:pPr>
              <w:pStyle w:val="TableRowCentered"/>
              <w:numPr>
                <w:ilvl w:val="0"/>
                <w:numId w:val="32"/>
              </w:numPr>
              <w:jc w:val="left"/>
              <w:rPr>
                <w:color w:val="auto"/>
                <w:sz w:val="22"/>
                <w:szCs w:val="22"/>
              </w:rPr>
            </w:pPr>
            <w:hyperlink w:history="1">
              <w:r w:rsidRPr="00724B8C">
                <w:rPr>
                  <w:rStyle w:val="Hyperlink"/>
                  <w:color w:val="auto"/>
                  <w:sz w:val="22"/>
                  <w:szCs w:val="22"/>
                </w:rPr>
                <w:t>Working together to improve school attendance - GOV.UK (www.gov.uk)</w:t>
              </w:r>
            </w:hyperlink>
          </w:p>
          <w:p w14:paraId="10DC3FA5" w14:textId="77777777" w:rsidR="00475896" w:rsidRPr="00724B8C" w:rsidRDefault="00475896" w:rsidP="00475896">
            <w:pPr>
              <w:pStyle w:val="TableRowCentered"/>
              <w:numPr>
                <w:ilvl w:val="0"/>
                <w:numId w:val="32"/>
              </w:numPr>
              <w:jc w:val="left"/>
              <w:rPr>
                <w:color w:val="auto"/>
                <w:sz w:val="22"/>
                <w:szCs w:val="22"/>
              </w:rPr>
            </w:pPr>
            <w:hyperlink r:id="rId23" w:history="1">
              <w:r w:rsidRPr="00724B8C">
                <w:rPr>
                  <w:rStyle w:val="Hyperlink"/>
                  <w:color w:val="auto"/>
                  <w:sz w:val="22"/>
                  <w:szCs w:val="22"/>
                </w:rPr>
                <w:t>Working with Parents to Support Children's Learning | EEF (educationendowmentfoundation.org.uk)</w:t>
              </w:r>
            </w:hyperlink>
          </w:p>
          <w:p w14:paraId="10C83BA9" w14:textId="77777777" w:rsidR="00475896" w:rsidRPr="00724B8C" w:rsidRDefault="00475896" w:rsidP="00475896">
            <w:pPr>
              <w:pStyle w:val="TableRowCentered"/>
              <w:numPr>
                <w:ilvl w:val="0"/>
                <w:numId w:val="32"/>
              </w:numPr>
              <w:jc w:val="left"/>
              <w:rPr>
                <w:color w:val="auto"/>
                <w:sz w:val="22"/>
                <w:szCs w:val="22"/>
              </w:rPr>
            </w:pPr>
            <w:hyperlink r:id="rId24" w:history="1">
              <w:r w:rsidRPr="00724B8C">
                <w:rPr>
                  <w:rStyle w:val="Hyperlink"/>
                  <w:color w:val="auto"/>
                  <w:sz w:val="22"/>
                  <w:szCs w:val="22"/>
                </w:rPr>
                <w:t xml:space="preserve">Parents Matter: The Research | </w:t>
              </w:r>
              <w:proofErr w:type="spellStart"/>
              <w:r w:rsidRPr="00724B8C">
                <w:rPr>
                  <w:rStyle w:val="Hyperlink"/>
                  <w:color w:val="auto"/>
                  <w:sz w:val="22"/>
                  <w:szCs w:val="22"/>
                </w:rPr>
                <w:t>Parentkind</w:t>
              </w:r>
              <w:proofErr w:type="spellEnd"/>
            </w:hyperlink>
          </w:p>
          <w:p w14:paraId="408FE8ED" w14:textId="11AC4A51" w:rsidR="00475896" w:rsidRPr="00724B8C" w:rsidRDefault="00475896" w:rsidP="00475896">
            <w:pPr>
              <w:pStyle w:val="TableRowCentered"/>
              <w:numPr>
                <w:ilvl w:val="0"/>
                <w:numId w:val="32"/>
              </w:numPr>
              <w:jc w:val="left"/>
              <w:rPr>
                <w:color w:val="auto"/>
                <w:sz w:val="22"/>
                <w:szCs w:val="22"/>
              </w:rPr>
            </w:pPr>
            <w:hyperlink r:id="rId25" w:history="1">
              <w:r w:rsidRPr="00724B8C">
                <w:rPr>
                  <w:rStyle w:val="Hyperlink"/>
                  <w:color w:val="auto"/>
                  <w:sz w:val="22"/>
                  <w:szCs w:val="22"/>
                </w:rPr>
                <w:t>REVIEW OF BEST PRACTICE IN PARENTAL ENGAGEMENT (publishing.service.gov.uk)</w:t>
              </w:r>
            </w:hyperlink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79AD8" w14:textId="76DA9DCB" w:rsidR="00FE5682" w:rsidRPr="00724B8C" w:rsidRDefault="00FB0C97" w:rsidP="00FE5682">
            <w:pPr>
              <w:pStyle w:val="TableRowCentered"/>
              <w:jc w:val="left"/>
              <w:rPr>
                <w:sz w:val="22"/>
                <w:szCs w:val="22"/>
              </w:rPr>
            </w:pPr>
            <w:r w:rsidRPr="00724B8C">
              <w:rPr>
                <w:sz w:val="22"/>
                <w:szCs w:val="22"/>
              </w:rPr>
              <w:t>1, 2, 3, 5</w:t>
            </w:r>
            <w:r w:rsidR="00724B8C" w:rsidRPr="00724B8C">
              <w:rPr>
                <w:sz w:val="22"/>
                <w:szCs w:val="22"/>
              </w:rPr>
              <w:t>, 6</w:t>
            </w:r>
          </w:p>
        </w:tc>
      </w:tr>
      <w:tr w:rsidR="00FE5682" w14:paraId="2A7D553F" w14:textId="77777777" w:rsidTr="00FE5682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C" w14:textId="0077C023" w:rsidR="00FE5682" w:rsidRPr="00724B8C" w:rsidRDefault="00FE5682" w:rsidP="00FE5682">
            <w:pPr>
              <w:pStyle w:val="TableRow"/>
              <w:rPr>
                <w:i/>
                <w:sz w:val="22"/>
                <w:szCs w:val="22"/>
              </w:rPr>
            </w:pPr>
            <w:r w:rsidRPr="00724B8C">
              <w:rPr>
                <w:rFonts w:cs="Arial"/>
                <w:sz w:val="22"/>
                <w:szCs w:val="22"/>
              </w:rPr>
              <w:t xml:space="preserve">All disadvantaged children to access residential trips and visits and help develop their own self-esteem, self-worth to support in preparation for </w:t>
            </w:r>
            <w:r w:rsidR="00724B8C" w:rsidRPr="00724B8C">
              <w:rPr>
                <w:rFonts w:cs="Arial"/>
                <w:sz w:val="22"/>
                <w:szCs w:val="22"/>
              </w:rPr>
              <w:t xml:space="preserve">Adulthood. 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48EDC" w14:textId="77777777" w:rsidR="00475896" w:rsidRPr="00724B8C" w:rsidRDefault="00FE5682" w:rsidP="00475896">
            <w:pPr>
              <w:pStyle w:val="TableRowCentered"/>
              <w:numPr>
                <w:ilvl w:val="0"/>
                <w:numId w:val="33"/>
              </w:numPr>
              <w:jc w:val="left"/>
              <w:rPr>
                <w:color w:val="auto"/>
                <w:sz w:val="22"/>
                <w:szCs w:val="22"/>
              </w:rPr>
            </w:pPr>
            <w:hyperlink r:id="rId26" w:history="1">
              <w:r w:rsidRPr="00724B8C">
                <w:rPr>
                  <w:rStyle w:val="Hyperlink"/>
                  <w:color w:val="auto"/>
                  <w:sz w:val="22"/>
                  <w:szCs w:val="22"/>
                </w:rPr>
                <w:t>https://www.teachwire.net/news/school-trips-why-every-child-deserves-a-residential/</w:t>
              </w:r>
            </w:hyperlink>
          </w:p>
          <w:p w14:paraId="66EB7AE5" w14:textId="77777777" w:rsidR="00475896" w:rsidRPr="00724B8C" w:rsidRDefault="00475896" w:rsidP="00475896">
            <w:pPr>
              <w:pStyle w:val="TableRowCentered"/>
              <w:numPr>
                <w:ilvl w:val="0"/>
                <w:numId w:val="33"/>
              </w:numPr>
              <w:jc w:val="left"/>
              <w:rPr>
                <w:color w:val="auto"/>
                <w:sz w:val="22"/>
                <w:szCs w:val="22"/>
              </w:rPr>
            </w:pPr>
            <w:hyperlink r:id="rId27" w:history="1">
              <w:r w:rsidRPr="00724B8C">
                <w:rPr>
                  <w:rStyle w:val="Hyperlink"/>
                  <w:color w:val="auto"/>
                  <w:sz w:val="22"/>
                  <w:szCs w:val="22"/>
                </w:rPr>
                <w:t>https://www.open.edu/openlearn/health-sports-psychology/mental-health/the-benefits-outdoor-green-and-blue-spaces</w:t>
              </w:r>
            </w:hyperlink>
          </w:p>
          <w:p w14:paraId="2A7D553D" w14:textId="1C4701B9" w:rsidR="00FE5682" w:rsidRPr="00724B8C" w:rsidRDefault="00475896" w:rsidP="00724B8C">
            <w:pPr>
              <w:pStyle w:val="TableRowCentered"/>
              <w:numPr>
                <w:ilvl w:val="0"/>
                <w:numId w:val="33"/>
              </w:numPr>
              <w:jc w:val="left"/>
              <w:rPr>
                <w:color w:val="auto"/>
                <w:sz w:val="22"/>
                <w:szCs w:val="22"/>
              </w:rPr>
            </w:pPr>
            <w:hyperlink r:id="rId28" w:history="1">
              <w:r w:rsidRPr="00724B8C">
                <w:rPr>
                  <w:rStyle w:val="Hyperlink"/>
                  <w:color w:val="auto"/>
                  <w:sz w:val="22"/>
                  <w:szCs w:val="22"/>
                </w:rPr>
                <w:t>https://www.tes.com/magazine/teaching-learning/general/why-poorer-pupils-need-more-cultural-capital</w:t>
              </w:r>
            </w:hyperlink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E" w14:textId="34875172" w:rsidR="00FE5682" w:rsidRPr="00724B8C" w:rsidRDefault="00FB0C97" w:rsidP="00FE5682">
            <w:pPr>
              <w:pStyle w:val="TableRowCentered"/>
              <w:jc w:val="left"/>
              <w:rPr>
                <w:sz w:val="22"/>
                <w:szCs w:val="22"/>
              </w:rPr>
            </w:pPr>
            <w:r w:rsidRPr="00724B8C">
              <w:rPr>
                <w:sz w:val="22"/>
                <w:szCs w:val="22"/>
              </w:rPr>
              <w:t>2, 3, 4</w:t>
            </w:r>
            <w:r w:rsidR="00724B8C">
              <w:rPr>
                <w:sz w:val="22"/>
                <w:szCs w:val="22"/>
              </w:rPr>
              <w:t>, 6</w:t>
            </w:r>
          </w:p>
        </w:tc>
      </w:tr>
      <w:tr w:rsidR="00BA5CE5" w14:paraId="75C9787F" w14:textId="77777777" w:rsidTr="00FE5682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66B60" w14:textId="15E603DE" w:rsidR="00BA5CE5" w:rsidRPr="00724B8C" w:rsidRDefault="00BA5CE5" w:rsidP="00BA5CE5">
            <w:pPr>
              <w:pStyle w:val="TableRow"/>
              <w:rPr>
                <w:rFonts w:cs="Arial"/>
                <w:sz w:val="22"/>
                <w:szCs w:val="22"/>
              </w:rPr>
            </w:pPr>
            <w:r w:rsidRPr="00724B8C">
              <w:rPr>
                <w:sz w:val="22"/>
                <w:szCs w:val="22"/>
              </w:rPr>
              <w:t xml:space="preserve">Delivery of Forest School to the whole school as part of </w:t>
            </w:r>
            <w:r w:rsidR="00724B8C" w:rsidRPr="00724B8C">
              <w:rPr>
                <w:sz w:val="22"/>
                <w:szCs w:val="22"/>
              </w:rPr>
              <w:t xml:space="preserve">a </w:t>
            </w:r>
            <w:r w:rsidRPr="00724B8C">
              <w:rPr>
                <w:sz w:val="22"/>
                <w:szCs w:val="22"/>
              </w:rPr>
              <w:t xml:space="preserve">life skills programme. 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2229C" w14:textId="10C94A31" w:rsidR="00BA5CE5" w:rsidRPr="00724B8C" w:rsidRDefault="00BA5CE5" w:rsidP="005A1F05">
            <w:pPr>
              <w:pStyle w:val="TableRowCentered"/>
              <w:numPr>
                <w:ilvl w:val="0"/>
                <w:numId w:val="36"/>
              </w:numPr>
              <w:jc w:val="left"/>
              <w:rPr>
                <w:color w:val="auto"/>
                <w:sz w:val="22"/>
                <w:szCs w:val="22"/>
              </w:rPr>
            </w:pPr>
            <w:hyperlink r:id="rId29" w:history="1">
              <w:r w:rsidRPr="00724B8C">
                <w:rPr>
                  <w:rStyle w:val="Hyperlink"/>
                  <w:color w:val="auto"/>
                  <w:sz w:val="22"/>
                  <w:szCs w:val="22"/>
                </w:rPr>
                <w:t>Helping SEN children develop life skills through Forest School - UK NAEE</w:t>
              </w:r>
            </w:hyperlink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68140" w14:textId="72E3B545" w:rsidR="00BA5CE5" w:rsidRPr="00724B8C" w:rsidRDefault="00BA5CE5" w:rsidP="00BA5CE5">
            <w:pPr>
              <w:pStyle w:val="TableRowCentered"/>
              <w:jc w:val="left"/>
              <w:rPr>
                <w:sz w:val="22"/>
                <w:szCs w:val="22"/>
              </w:rPr>
            </w:pPr>
            <w:r w:rsidRPr="00724B8C">
              <w:rPr>
                <w:sz w:val="22"/>
                <w:szCs w:val="22"/>
              </w:rPr>
              <w:t>2, 3, 4</w:t>
            </w:r>
            <w:r w:rsidR="00724B8C" w:rsidRPr="00724B8C">
              <w:rPr>
                <w:sz w:val="22"/>
                <w:szCs w:val="22"/>
              </w:rPr>
              <w:t>, 6</w:t>
            </w:r>
          </w:p>
        </w:tc>
      </w:tr>
    </w:tbl>
    <w:p w14:paraId="2A7D5540" w14:textId="77777777" w:rsidR="00E66558" w:rsidRDefault="00E66558">
      <w:pPr>
        <w:spacing w:before="240" w:after="0"/>
        <w:rPr>
          <w:b/>
          <w:bCs/>
          <w:color w:val="104F75"/>
          <w:sz w:val="28"/>
          <w:szCs w:val="28"/>
        </w:rPr>
      </w:pPr>
    </w:p>
    <w:p w14:paraId="2A7D5541" w14:textId="23674E22" w:rsidR="00E66558" w:rsidRDefault="009D71E8" w:rsidP="00120AB1">
      <w:r>
        <w:rPr>
          <w:b/>
          <w:bCs/>
          <w:color w:val="104F75"/>
          <w:sz w:val="28"/>
          <w:szCs w:val="28"/>
        </w:rPr>
        <w:t>Total budgeted cost:</w:t>
      </w:r>
      <w:r w:rsidRPr="00475896">
        <w:rPr>
          <w:b/>
          <w:bCs/>
          <w:color w:val="104F75"/>
          <w:sz w:val="28"/>
          <w:szCs w:val="28"/>
        </w:rPr>
        <w:t xml:space="preserve"> </w:t>
      </w:r>
      <w:r w:rsidR="00475896" w:rsidRPr="00475896">
        <w:rPr>
          <w:b/>
          <w:bCs/>
        </w:rPr>
        <w:t xml:space="preserve">£88,699  </w:t>
      </w:r>
    </w:p>
    <w:p w14:paraId="2A7D5542" w14:textId="18352EC3" w:rsidR="00E66558" w:rsidRPr="00064366" w:rsidRDefault="009D71E8" w:rsidP="00064366">
      <w:pPr>
        <w:pStyle w:val="Heading1"/>
      </w:pPr>
      <w:r w:rsidRPr="00064366">
        <w:t>Part B: Review of the previous academic year</w:t>
      </w:r>
    </w:p>
    <w:p w14:paraId="751285B7" w14:textId="72ACB452" w:rsidR="008B6404" w:rsidRDefault="00064366" w:rsidP="00173D4C">
      <w:pPr>
        <w:pStyle w:val="Heading2"/>
      </w:pPr>
      <w:r w:rsidRPr="00173D4C">
        <w:t>Outcomes for disadvantaged pupils</w:t>
      </w: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3"/>
      </w:tblGrid>
      <w:tr w:rsidR="00173D4C" w14:paraId="7FB51099" w14:textId="77777777" w:rsidTr="5726C435">
        <w:trPr>
          <w:trHeight w:val="1102"/>
        </w:trPr>
        <w:tc>
          <w:tcPr>
            <w:tcW w:w="9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D2484" w14:textId="0E30528E" w:rsidR="0064167B" w:rsidRPr="00724B8C" w:rsidRDefault="005A1F05" w:rsidP="005A1F05">
            <w:pPr>
              <w:rPr>
                <w:rFonts w:cs="Arial"/>
                <w:sz w:val="22"/>
                <w:szCs w:val="22"/>
              </w:rPr>
            </w:pPr>
            <w:r w:rsidRPr="00724B8C">
              <w:rPr>
                <w:rFonts w:cs="Arial"/>
                <w:sz w:val="22"/>
                <w:szCs w:val="22"/>
              </w:rPr>
              <w:t xml:space="preserve">We have analysed the education performance of our school’s pupils (90% of disadvantaged pupils) during the previous academic year. We have measured pupils progress using CAT data and baselines to understand the potential rates of progress as well as actual progress. The </w:t>
            </w:r>
            <w:r w:rsidR="00BC5C8E">
              <w:rPr>
                <w:rFonts w:cs="Arial"/>
                <w:sz w:val="22"/>
                <w:szCs w:val="22"/>
              </w:rPr>
              <w:t xml:space="preserve">year 6 </w:t>
            </w:r>
            <w:r w:rsidRPr="00724B8C">
              <w:rPr>
                <w:rFonts w:cs="Arial"/>
                <w:sz w:val="22"/>
                <w:szCs w:val="22"/>
              </w:rPr>
              <w:t xml:space="preserve">data </w:t>
            </w:r>
            <w:proofErr w:type="gramStart"/>
            <w:r w:rsidRPr="00724B8C">
              <w:rPr>
                <w:rFonts w:cs="Arial"/>
                <w:sz w:val="22"/>
                <w:szCs w:val="22"/>
              </w:rPr>
              <w:t>demonstrates;</w:t>
            </w:r>
            <w:proofErr w:type="gramEnd"/>
            <w:r w:rsidRPr="00724B8C">
              <w:rPr>
                <w:rFonts w:cs="Arial"/>
                <w:sz w:val="22"/>
                <w:szCs w:val="22"/>
              </w:rPr>
              <w:t xml:space="preserve"> </w:t>
            </w:r>
          </w:p>
          <w:p w14:paraId="1967E6D5" w14:textId="77777777" w:rsidR="005A1F05" w:rsidRPr="00724B8C" w:rsidRDefault="005A1F05" w:rsidP="005A1F05">
            <w:pPr>
              <w:pStyle w:val="ListParagraph"/>
              <w:numPr>
                <w:ilvl w:val="0"/>
                <w:numId w:val="45"/>
              </w:numPr>
              <w:rPr>
                <w:rFonts w:cs="Arial"/>
                <w:sz w:val="22"/>
                <w:szCs w:val="22"/>
              </w:rPr>
            </w:pPr>
            <w:r w:rsidRPr="00724B8C">
              <w:rPr>
                <w:rFonts w:cs="Arial"/>
                <w:sz w:val="22"/>
                <w:szCs w:val="22"/>
              </w:rPr>
              <w:t xml:space="preserve">The CAT scores of </w:t>
            </w:r>
            <w:r w:rsidRPr="00724B8C">
              <w:rPr>
                <w:rFonts w:cs="Arial"/>
                <w:b/>
                <w:bCs/>
                <w:sz w:val="22"/>
                <w:szCs w:val="22"/>
              </w:rPr>
              <w:t>4 pupils</w:t>
            </w:r>
            <w:r w:rsidRPr="00724B8C">
              <w:rPr>
                <w:rFonts w:cs="Arial"/>
                <w:sz w:val="22"/>
                <w:szCs w:val="22"/>
              </w:rPr>
              <w:t xml:space="preserve"> (24%) indicates a cognitive ability within the ‘</w:t>
            </w:r>
            <w:r w:rsidRPr="00724B8C">
              <w:rPr>
                <w:rFonts w:cs="Arial"/>
                <w:b/>
                <w:bCs/>
                <w:sz w:val="22"/>
                <w:szCs w:val="22"/>
              </w:rPr>
              <w:t>normal</w:t>
            </w:r>
            <w:r w:rsidRPr="00724B8C">
              <w:rPr>
                <w:rFonts w:cs="Arial"/>
                <w:sz w:val="22"/>
                <w:szCs w:val="22"/>
              </w:rPr>
              <w:t xml:space="preserve">’ range or above (95 and above). </w:t>
            </w:r>
          </w:p>
          <w:p w14:paraId="4C317ED0" w14:textId="77777777" w:rsidR="005A1F05" w:rsidRPr="00724B8C" w:rsidRDefault="005A1F05" w:rsidP="005A1F05">
            <w:pPr>
              <w:pStyle w:val="ListParagraph"/>
              <w:numPr>
                <w:ilvl w:val="0"/>
                <w:numId w:val="45"/>
              </w:numPr>
              <w:rPr>
                <w:rFonts w:cs="Arial"/>
                <w:sz w:val="22"/>
                <w:szCs w:val="22"/>
              </w:rPr>
            </w:pPr>
            <w:r w:rsidRPr="00724B8C">
              <w:rPr>
                <w:rFonts w:cs="Arial"/>
                <w:sz w:val="22"/>
                <w:szCs w:val="22"/>
              </w:rPr>
              <w:t xml:space="preserve">Therefore 76% of this cohort of pupils are expected to progress at a slower rate than cognitively average or above pupils. </w:t>
            </w:r>
          </w:p>
          <w:p w14:paraId="4B9AD45D" w14:textId="77777777" w:rsidR="005A1F05" w:rsidRPr="00724B8C" w:rsidRDefault="005A1F05" w:rsidP="005A1F05">
            <w:pPr>
              <w:pStyle w:val="ListParagraph"/>
              <w:numPr>
                <w:ilvl w:val="0"/>
                <w:numId w:val="45"/>
              </w:numPr>
              <w:rPr>
                <w:rFonts w:cs="Arial"/>
                <w:sz w:val="22"/>
                <w:szCs w:val="22"/>
              </w:rPr>
            </w:pPr>
            <w:r w:rsidRPr="00724B8C">
              <w:rPr>
                <w:rFonts w:cs="Arial"/>
                <w:sz w:val="22"/>
                <w:szCs w:val="22"/>
              </w:rPr>
              <w:t xml:space="preserve">15/15 (100%) pupils who took the SATS where CAT and/or KS1 data is held, achieved either at an expected level or exceeded expectations in relation to the CAT scores and KS1 data.  </w:t>
            </w:r>
          </w:p>
          <w:p w14:paraId="004CCFA1" w14:textId="54AE03B5" w:rsidR="005A1F05" w:rsidRPr="00724B8C" w:rsidRDefault="005A1F05" w:rsidP="005A1F05">
            <w:pPr>
              <w:pStyle w:val="ListParagraph"/>
              <w:numPr>
                <w:ilvl w:val="0"/>
                <w:numId w:val="45"/>
              </w:numPr>
              <w:rPr>
                <w:rFonts w:cs="Arial"/>
                <w:sz w:val="22"/>
                <w:szCs w:val="22"/>
              </w:rPr>
            </w:pPr>
            <w:r w:rsidRPr="00724B8C">
              <w:rPr>
                <w:rFonts w:cs="Arial"/>
                <w:b/>
                <w:bCs/>
                <w:sz w:val="22"/>
                <w:szCs w:val="22"/>
              </w:rPr>
              <w:t>Reading</w:t>
            </w:r>
            <w:r w:rsidRPr="00724B8C">
              <w:rPr>
                <w:rFonts w:cs="Arial"/>
                <w:sz w:val="22"/>
                <w:szCs w:val="22"/>
              </w:rPr>
              <w:t xml:space="preserve">-4 pupils out of 13 entered achieved ARE (31%). </w:t>
            </w:r>
            <w:r w:rsidRPr="00724B8C">
              <w:rPr>
                <w:rFonts w:cs="Arial"/>
                <w:b/>
                <w:bCs/>
                <w:sz w:val="22"/>
                <w:szCs w:val="22"/>
              </w:rPr>
              <w:t xml:space="preserve">If we include </w:t>
            </w:r>
            <w:r w:rsidR="00724B8C">
              <w:rPr>
                <w:rFonts w:cs="Arial"/>
                <w:b/>
                <w:bCs/>
                <w:sz w:val="22"/>
                <w:szCs w:val="22"/>
              </w:rPr>
              <w:t xml:space="preserve">2 </w:t>
            </w:r>
            <w:proofErr w:type="gramStart"/>
            <w:r w:rsidR="00724B8C">
              <w:rPr>
                <w:rFonts w:cs="Arial"/>
                <w:b/>
                <w:bCs/>
                <w:sz w:val="22"/>
                <w:szCs w:val="22"/>
              </w:rPr>
              <w:t>pupil</w:t>
            </w:r>
            <w:proofErr w:type="gramEnd"/>
            <w:r w:rsidR="00724B8C">
              <w:rPr>
                <w:rFonts w:cs="Arial"/>
                <w:b/>
                <w:bCs/>
                <w:sz w:val="22"/>
                <w:szCs w:val="22"/>
              </w:rPr>
              <w:t xml:space="preserve"> w</w:t>
            </w:r>
            <w:r w:rsidRPr="00724B8C">
              <w:rPr>
                <w:rFonts w:cs="Arial"/>
                <w:b/>
                <w:bCs/>
                <w:sz w:val="22"/>
                <w:szCs w:val="22"/>
              </w:rPr>
              <w:t xml:space="preserve">ith a score of 98-99, 6/13 achieved ARE (46%). </w:t>
            </w:r>
          </w:p>
          <w:p w14:paraId="5E334929" w14:textId="77777777" w:rsidR="005A1F05" w:rsidRPr="00724B8C" w:rsidRDefault="005A1F05" w:rsidP="005A1F05">
            <w:pPr>
              <w:pStyle w:val="ListParagraph"/>
              <w:numPr>
                <w:ilvl w:val="0"/>
                <w:numId w:val="45"/>
              </w:numPr>
              <w:rPr>
                <w:rFonts w:cs="Arial"/>
                <w:sz w:val="22"/>
                <w:szCs w:val="22"/>
              </w:rPr>
            </w:pPr>
            <w:r w:rsidRPr="00724B8C">
              <w:rPr>
                <w:rFonts w:cs="Arial"/>
                <w:b/>
                <w:bCs/>
                <w:sz w:val="22"/>
                <w:szCs w:val="22"/>
              </w:rPr>
              <w:t>SPAG</w:t>
            </w:r>
            <w:r w:rsidRPr="00724B8C">
              <w:rPr>
                <w:rFonts w:cs="Arial"/>
                <w:sz w:val="22"/>
                <w:szCs w:val="22"/>
              </w:rPr>
              <w:t xml:space="preserve">-2 pupils out of 13 entered achieved ARE (15%). </w:t>
            </w:r>
            <w:r w:rsidRPr="00724B8C">
              <w:rPr>
                <w:rFonts w:cs="Arial"/>
                <w:b/>
                <w:bCs/>
                <w:sz w:val="22"/>
                <w:szCs w:val="22"/>
              </w:rPr>
              <w:t>If we include scores of 97+, 4/13 (31%) pupils achieved ARE.</w:t>
            </w:r>
          </w:p>
          <w:p w14:paraId="3FE99E78" w14:textId="77777777" w:rsidR="005A1F05" w:rsidRPr="00724B8C" w:rsidRDefault="005A1F05" w:rsidP="005A1F05">
            <w:pPr>
              <w:pStyle w:val="ListParagraph"/>
              <w:numPr>
                <w:ilvl w:val="0"/>
                <w:numId w:val="45"/>
              </w:numPr>
              <w:rPr>
                <w:rFonts w:cs="Arial"/>
                <w:sz w:val="22"/>
                <w:szCs w:val="22"/>
              </w:rPr>
            </w:pPr>
            <w:r w:rsidRPr="00724B8C">
              <w:rPr>
                <w:rFonts w:cs="Arial"/>
                <w:b/>
                <w:bCs/>
                <w:sz w:val="22"/>
                <w:szCs w:val="22"/>
              </w:rPr>
              <w:t>Maths</w:t>
            </w:r>
            <w:r w:rsidRPr="00724B8C">
              <w:rPr>
                <w:rFonts w:cs="Arial"/>
                <w:sz w:val="22"/>
                <w:szCs w:val="22"/>
              </w:rPr>
              <w:t xml:space="preserve">-3 pupils out of 16 entered achieved ARE (19%). </w:t>
            </w:r>
            <w:r w:rsidRPr="00724B8C">
              <w:rPr>
                <w:rFonts w:cs="Arial"/>
                <w:b/>
                <w:bCs/>
                <w:sz w:val="22"/>
                <w:szCs w:val="22"/>
              </w:rPr>
              <w:t>If we include scores of 95+, 4/13 (31%) pupils achieved ARE.</w:t>
            </w:r>
          </w:p>
          <w:p w14:paraId="42E92D32" w14:textId="6311E0CA" w:rsidR="005A1F05" w:rsidRPr="00724B8C" w:rsidRDefault="005A1F05" w:rsidP="005A1F05">
            <w:pPr>
              <w:pStyle w:val="ListParagraph"/>
              <w:numPr>
                <w:ilvl w:val="0"/>
                <w:numId w:val="45"/>
              </w:numPr>
              <w:rPr>
                <w:rFonts w:cs="Arial"/>
                <w:sz w:val="22"/>
                <w:szCs w:val="22"/>
              </w:rPr>
            </w:pPr>
            <w:r w:rsidRPr="00724B8C">
              <w:rPr>
                <w:rFonts w:cs="Arial"/>
                <w:sz w:val="22"/>
                <w:szCs w:val="22"/>
              </w:rPr>
              <w:t>100% of pupils above average CAT scores achieved ARE if we include a score of 93+.</w:t>
            </w:r>
            <w:r w:rsidRPr="00724B8C">
              <w:rPr>
                <w:rFonts w:cs="Arial"/>
                <w:sz w:val="22"/>
                <w:szCs w:val="22"/>
              </w:rPr>
              <w:t xml:space="preserve"> </w:t>
            </w:r>
          </w:p>
          <w:p w14:paraId="1B453412" w14:textId="77777777" w:rsidR="00724B8C" w:rsidRDefault="005A1F05" w:rsidP="005A1F05">
            <w:pPr>
              <w:rPr>
                <w:rFonts w:cs="Arial"/>
                <w:sz w:val="22"/>
                <w:szCs w:val="22"/>
              </w:rPr>
            </w:pPr>
            <w:r w:rsidRPr="00724B8C">
              <w:rPr>
                <w:rFonts w:cs="Arial"/>
                <w:sz w:val="22"/>
                <w:szCs w:val="22"/>
              </w:rPr>
              <w:t>When we consider the SEMH barriers along with 8/17 (47%) secondary need of autism and the 76% pupils with a below average CAT score. This overall attainment and progress made exceeds pupil expectations based on KS1 data and CAT scores.</w:t>
            </w:r>
          </w:p>
          <w:p w14:paraId="5012D71C" w14:textId="6FE7592B" w:rsidR="00681EBD" w:rsidRDefault="00681EBD" w:rsidP="005A1F05">
            <w:pPr>
              <w:rPr>
                <w:rFonts w:cs="Arial"/>
                <w:sz w:val="22"/>
                <w:szCs w:val="22"/>
              </w:rPr>
            </w:pPr>
          </w:p>
          <w:p w14:paraId="2D75EB7B" w14:textId="77777777" w:rsidR="002C1F09" w:rsidRDefault="00681EBD" w:rsidP="005A1F05">
            <w:pPr>
              <w:rPr>
                <w:rFonts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F0CCAAA" wp14:editId="3E9D0B54">
                  <wp:extent cx="5142585" cy="2877820"/>
                  <wp:effectExtent l="0" t="0" r="127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30"/>
                          <a:srcRect l="5605" t="10200" r="60879" b="21782"/>
                          <a:stretch/>
                        </pic:blipFill>
                        <pic:spPr bwMode="auto">
                          <a:xfrm>
                            <a:off x="0" y="0"/>
                            <a:ext cx="5258507" cy="29426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7F2C4D6" w14:textId="5170594F" w:rsidR="009458BF" w:rsidRDefault="00681EBD" w:rsidP="005A1F0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The</w:t>
            </w:r>
            <w:r w:rsidR="002C1F09">
              <w:rPr>
                <w:rFonts w:cs="Arial"/>
                <w:sz w:val="22"/>
                <w:szCs w:val="22"/>
              </w:rPr>
              <w:t xml:space="preserve"> bar chart </w:t>
            </w:r>
            <w:r>
              <w:rPr>
                <w:rFonts w:cs="Arial"/>
                <w:sz w:val="22"/>
                <w:szCs w:val="22"/>
              </w:rPr>
              <w:t xml:space="preserve">illustrates </w:t>
            </w:r>
            <w:r w:rsidR="002C1F09">
              <w:rPr>
                <w:rFonts w:cs="Arial"/>
                <w:sz w:val="22"/>
                <w:szCs w:val="22"/>
              </w:rPr>
              <w:t>progress made in reading</w:t>
            </w:r>
            <w:r w:rsidR="002C1F09">
              <w:rPr>
                <w:rFonts w:cs="Arial"/>
                <w:sz w:val="22"/>
                <w:szCs w:val="22"/>
              </w:rPr>
              <w:t xml:space="preserve"> for </w:t>
            </w:r>
            <w:r>
              <w:rPr>
                <w:rFonts w:cs="Arial"/>
                <w:sz w:val="22"/>
                <w:szCs w:val="22"/>
              </w:rPr>
              <w:t>all Pupil Premium pupils across school from year</w:t>
            </w:r>
            <w:r w:rsidR="002C1F09">
              <w:rPr>
                <w:rFonts w:cs="Arial"/>
                <w:sz w:val="22"/>
                <w:szCs w:val="22"/>
              </w:rPr>
              <w:t>s</w:t>
            </w:r>
            <w:r>
              <w:rPr>
                <w:rFonts w:cs="Arial"/>
                <w:sz w:val="22"/>
                <w:szCs w:val="22"/>
              </w:rPr>
              <w:t xml:space="preserve"> 1 to year 6, </w:t>
            </w:r>
            <w:r w:rsidR="00BC5C8E">
              <w:rPr>
                <w:rFonts w:cs="Arial"/>
                <w:sz w:val="22"/>
                <w:szCs w:val="22"/>
              </w:rPr>
              <w:t>Across school, the majority of children made at least some progress and exceed</w:t>
            </w:r>
            <w:r w:rsidR="002C1F09">
              <w:rPr>
                <w:rFonts w:cs="Arial"/>
                <w:sz w:val="22"/>
                <w:szCs w:val="22"/>
              </w:rPr>
              <w:t xml:space="preserve">ed </w:t>
            </w:r>
            <w:r w:rsidR="00BC5C8E">
              <w:rPr>
                <w:rFonts w:cs="Arial"/>
                <w:sz w:val="22"/>
                <w:szCs w:val="22"/>
              </w:rPr>
              <w:t>expectations in comparison to their base line data.</w:t>
            </w:r>
            <w:r>
              <w:rPr>
                <w:rFonts w:cs="Arial"/>
                <w:sz w:val="22"/>
                <w:szCs w:val="22"/>
              </w:rPr>
              <w:t xml:space="preserve"> Pupil Premium pupils make progress at a faster rate than non-pupil premium pupils.</w:t>
            </w:r>
          </w:p>
          <w:p w14:paraId="3D8A454C" w14:textId="314E0841" w:rsidR="005A1F05" w:rsidRPr="00724B8C" w:rsidRDefault="005A1F05" w:rsidP="005A1F05">
            <w:pPr>
              <w:rPr>
                <w:rFonts w:cs="Arial"/>
                <w:sz w:val="22"/>
                <w:szCs w:val="22"/>
              </w:rPr>
            </w:pPr>
            <w:r w:rsidRPr="00724B8C">
              <w:rPr>
                <w:rFonts w:cs="Arial"/>
                <w:sz w:val="22"/>
                <w:szCs w:val="22"/>
              </w:rPr>
              <w:t xml:space="preserve">Given we are a SEND school with </w:t>
            </w:r>
            <w:r w:rsidR="00724B8C">
              <w:rPr>
                <w:rFonts w:cs="Arial"/>
                <w:sz w:val="22"/>
                <w:szCs w:val="22"/>
              </w:rPr>
              <w:t xml:space="preserve">some of </w:t>
            </w:r>
            <w:r w:rsidRPr="00724B8C">
              <w:rPr>
                <w:rFonts w:cs="Arial"/>
                <w:sz w:val="22"/>
                <w:szCs w:val="22"/>
              </w:rPr>
              <w:t xml:space="preserve">the most disadvantage pupils in the borough, we measure individual and overall progress in a range of ways. Last years outcome and data </w:t>
            </w:r>
            <w:proofErr w:type="gramStart"/>
            <w:r w:rsidRPr="00724B8C">
              <w:rPr>
                <w:rFonts w:cs="Arial"/>
                <w:sz w:val="22"/>
                <w:szCs w:val="22"/>
              </w:rPr>
              <w:t>shows</w:t>
            </w:r>
            <w:proofErr w:type="gramEnd"/>
            <w:r w:rsidRPr="00724B8C">
              <w:rPr>
                <w:rFonts w:cs="Arial"/>
                <w:sz w:val="22"/>
                <w:szCs w:val="22"/>
              </w:rPr>
              <w:t xml:space="preserve"> the following improvement in;</w:t>
            </w:r>
          </w:p>
          <w:p w14:paraId="0ADBCE3C" w14:textId="547EBAD4" w:rsidR="005A1F05" w:rsidRPr="00724B8C" w:rsidRDefault="005A1F05" w:rsidP="005A1F05">
            <w:pPr>
              <w:pStyle w:val="ListParagraph"/>
              <w:numPr>
                <w:ilvl w:val="0"/>
                <w:numId w:val="46"/>
              </w:numPr>
              <w:rPr>
                <w:rFonts w:cs="Arial"/>
                <w:b/>
                <w:bCs/>
                <w:sz w:val="22"/>
                <w:szCs w:val="22"/>
              </w:rPr>
            </w:pPr>
            <w:r w:rsidRPr="00724B8C">
              <w:rPr>
                <w:rFonts w:cs="Arial"/>
                <w:b/>
                <w:bCs/>
                <w:sz w:val="22"/>
                <w:szCs w:val="22"/>
              </w:rPr>
              <w:t>Attendance</w:t>
            </w:r>
          </w:p>
          <w:p w14:paraId="1CD22984" w14:textId="79FF774B" w:rsidR="005A1F05" w:rsidRPr="00724B8C" w:rsidRDefault="005A1F05" w:rsidP="005A1F05">
            <w:pPr>
              <w:pStyle w:val="ListParagraph"/>
              <w:numPr>
                <w:ilvl w:val="0"/>
                <w:numId w:val="46"/>
              </w:numPr>
              <w:rPr>
                <w:rFonts w:cs="Arial"/>
                <w:b/>
                <w:bCs/>
                <w:sz w:val="22"/>
                <w:szCs w:val="22"/>
              </w:rPr>
            </w:pPr>
            <w:r w:rsidRPr="00724B8C">
              <w:rPr>
                <w:rFonts w:cs="Arial"/>
                <w:b/>
                <w:bCs/>
                <w:sz w:val="22"/>
                <w:szCs w:val="22"/>
              </w:rPr>
              <w:t>Emotional and social development (Boxalls)</w:t>
            </w:r>
          </w:p>
          <w:p w14:paraId="58907D9E" w14:textId="7506E964" w:rsidR="005A1F05" w:rsidRPr="00724B8C" w:rsidRDefault="005A1F05" w:rsidP="005A1F05">
            <w:pPr>
              <w:pStyle w:val="ListParagraph"/>
              <w:numPr>
                <w:ilvl w:val="0"/>
                <w:numId w:val="46"/>
              </w:numPr>
              <w:rPr>
                <w:rFonts w:cs="Arial"/>
                <w:b/>
                <w:bCs/>
                <w:sz w:val="22"/>
                <w:szCs w:val="22"/>
              </w:rPr>
            </w:pPr>
            <w:r w:rsidRPr="00724B8C">
              <w:rPr>
                <w:rFonts w:cs="Arial"/>
                <w:b/>
                <w:bCs/>
                <w:sz w:val="22"/>
                <w:szCs w:val="22"/>
              </w:rPr>
              <w:t>Engagement in all aspects of the curriculum</w:t>
            </w:r>
          </w:p>
          <w:p w14:paraId="25348D27" w14:textId="75D9D712" w:rsidR="005A1F05" w:rsidRPr="00724B8C" w:rsidRDefault="005A1F05" w:rsidP="005A1F05">
            <w:pPr>
              <w:pStyle w:val="ListParagraph"/>
              <w:numPr>
                <w:ilvl w:val="0"/>
                <w:numId w:val="46"/>
              </w:numPr>
              <w:rPr>
                <w:rFonts w:cs="Arial"/>
                <w:b/>
                <w:bCs/>
                <w:sz w:val="22"/>
                <w:szCs w:val="22"/>
              </w:rPr>
            </w:pPr>
            <w:r w:rsidRPr="00724B8C">
              <w:rPr>
                <w:rFonts w:cs="Arial"/>
                <w:b/>
                <w:bCs/>
                <w:sz w:val="22"/>
                <w:szCs w:val="22"/>
              </w:rPr>
              <w:t xml:space="preserve">Engagement in </w:t>
            </w:r>
            <w:r w:rsidR="00207221" w:rsidRPr="00724B8C">
              <w:rPr>
                <w:rFonts w:cs="Arial"/>
                <w:b/>
                <w:bCs/>
                <w:sz w:val="22"/>
                <w:szCs w:val="22"/>
              </w:rPr>
              <w:t>wider experience beyond school, involving varying levels of risk</w:t>
            </w:r>
            <w:r w:rsidR="00724B8C">
              <w:rPr>
                <w:rFonts w:cs="Arial"/>
                <w:b/>
                <w:bCs/>
                <w:sz w:val="22"/>
                <w:szCs w:val="22"/>
              </w:rPr>
              <w:t xml:space="preserve">-taking </w:t>
            </w:r>
            <w:proofErr w:type="gramStart"/>
            <w:r w:rsidR="00724B8C">
              <w:rPr>
                <w:rFonts w:cs="Arial"/>
                <w:b/>
                <w:bCs/>
                <w:sz w:val="22"/>
                <w:szCs w:val="22"/>
              </w:rPr>
              <w:t>activities</w:t>
            </w:r>
            <w:proofErr w:type="gramEnd"/>
          </w:p>
          <w:p w14:paraId="52FD89A1" w14:textId="5F56F9AD" w:rsidR="00207221" w:rsidRPr="00724B8C" w:rsidRDefault="00207221" w:rsidP="005A1F05">
            <w:pPr>
              <w:pStyle w:val="ListParagraph"/>
              <w:numPr>
                <w:ilvl w:val="0"/>
                <w:numId w:val="46"/>
              </w:numPr>
              <w:rPr>
                <w:rFonts w:cs="Arial"/>
                <w:b/>
                <w:bCs/>
                <w:sz w:val="22"/>
                <w:szCs w:val="22"/>
              </w:rPr>
            </w:pPr>
            <w:r w:rsidRPr="00724B8C">
              <w:rPr>
                <w:rFonts w:cs="Arial"/>
                <w:b/>
                <w:bCs/>
                <w:sz w:val="22"/>
                <w:szCs w:val="22"/>
              </w:rPr>
              <w:t>Improvement in relationships and attitudes</w:t>
            </w:r>
          </w:p>
          <w:p w14:paraId="5023926C" w14:textId="0D9A19ED" w:rsidR="005A1F05" w:rsidRPr="00BC5C8E" w:rsidRDefault="00207221" w:rsidP="00BC5C8E">
            <w:pPr>
              <w:pStyle w:val="ListParagraph"/>
              <w:numPr>
                <w:ilvl w:val="0"/>
                <w:numId w:val="46"/>
              </w:numPr>
              <w:rPr>
                <w:rFonts w:cs="Arial"/>
                <w:b/>
                <w:bCs/>
                <w:sz w:val="22"/>
                <w:szCs w:val="22"/>
              </w:rPr>
            </w:pPr>
            <w:r w:rsidRPr="00724B8C">
              <w:rPr>
                <w:rFonts w:cs="Arial"/>
                <w:b/>
                <w:bCs/>
                <w:sz w:val="22"/>
                <w:szCs w:val="22"/>
              </w:rPr>
              <w:t xml:space="preserve">Improved confidence in extra curricular activities. </w:t>
            </w:r>
          </w:p>
        </w:tc>
      </w:tr>
    </w:tbl>
    <w:p w14:paraId="2A7D5548" w14:textId="0199D85C" w:rsidR="00E66558" w:rsidRDefault="006D6372" w:rsidP="00A82A98">
      <w:pPr>
        <w:pStyle w:val="Heading2"/>
      </w:pPr>
      <w:r>
        <w:t>E</w:t>
      </w:r>
      <w:r w:rsidR="009D71E8">
        <w:t xml:space="preserve">xternally provided </w:t>
      </w:r>
      <w:proofErr w:type="gramStart"/>
      <w:r w:rsidR="009D71E8" w:rsidRPr="00781713">
        <w:t>programmes</w:t>
      </w:r>
      <w:proofErr w:type="gramEnd"/>
    </w:p>
    <w:p w14:paraId="2A7D5549" w14:textId="1DAEF3DE" w:rsidR="00E66558" w:rsidRDefault="0B240EAF" w:rsidP="07FFD3D3">
      <w:pPr>
        <w:rPr>
          <w:i/>
          <w:iCs/>
        </w:rPr>
      </w:pPr>
      <w:r w:rsidRPr="07FFD3D3">
        <w:rPr>
          <w:i/>
          <w:iCs/>
        </w:rPr>
        <w:t xml:space="preserve">Please include the names of any non-DfE programmes that you </w:t>
      </w:r>
      <w:r w:rsidR="491E3A64" w:rsidRPr="07FFD3D3">
        <w:rPr>
          <w:i/>
          <w:iCs/>
        </w:rPr>
        <w:t xml:space="preserve">used your pupil premium (or recovery premium) to fund </w:t>
      </w:r>
      <w:r w:rsidRPr="07FFD3D3">
        <w:rPr>
          <w:i/>
          <w:iCs/>
        </w:rPr>
        <w:t xml:space="preserve">in the previous academic year. 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671"/>
      </w:tblGrid>
      <w:tr w:rsidR="00E66558" w14:paraId="2A7D554C" w14:textId="77777777" w:rsidTr="00CA4421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A" w14:textId="77777777" w:rsidR="00E66558" w:rsidRDefault="009D71E8">
            <w:pPr>
              <w:pStyle w:val="TableHeader"/>
              <w:jc w:val="left"/>
            </w:pPr>
            <w:r>
              <w:t>Programme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B" w14:textId="77777777" w:rsidR="00E66558" w:rsidRDefault="009D71E8">
            <w:pPr>
              <w:pStyle w:val="TableHeader"/>
              <w:jc w:val="left"/>
            </w:pPr>
            <w:r>
              <w:t>Provider</w:t>
            </w:r>
          </w:p>
        </w:tc>
      </w:tr>
      <w:tr w:rsidR="00E66558" w14:paraId="2A7D554F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D" w14:textId="0A8F08A5" w:rsidR="00E66558" w:rsidRPr="00BC5C8E" w:rsidRDefault="00BC5C8E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E" w14:textId="77777777" w:rsidR="00E66558" w:rsidRDefault="00E66558">
            <w:pPr>
              <w:pStyle w:val="TableRowCentered"/>
              <w:jc w:val="left"/>
            </w:pPr>
          </w:p>
        </w:tc>
      </w:tr>
      <w:tr w:rsidR="00E66558" w14:paraId="2A7D5552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0" w14:textId="60526477" w:rsidR="00E66558" w:rsidRPr="00BC5C8E" w:rsidRDefault="00BC5C8E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1" w14:textId="1600E0B4" w:rsidR="00E66558" w:rsidRPr="00BC5C8E" w:rsidRDefault="00BC5C8E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01F0D165" w14:textId="1FC4C866" w:rsidR="0008384B" w:rsidRDefault="0008384B" w:rsidP="0008384B"/>
    <w:p w14:paraId="540A892B" w14:textId="3B30AD65" w:rsidR="0008384B" w:rsidRPr="0008384B" w:rsidRDefault="0008384B" w:rsidP="0008384B">
      <w:pPr>
        <w:pStyle w:val="Heading2"/>
      </w:pPr>
      <w:r w:rsidRPr="0008384B">
        <w:t>Service pupil premium funding (optional)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ED5108" w14:paraId="60D4B166" w14:textId="77777777" w:rsidTr="00CA4421">
        <w:tc>
          <w:tcPr>
            <w:tcW w:w="9486" w:type="dxa"/>
            <w:shd w:val="clear" w:color="auto" w:fill="CFDCE3"/>
          </w:tcPr>
          <w:p w14:paraId="4641AE9E" w14:textId="2758D317" w:rsidR="00ED5108" w:rsidRPr="00E86F05" w:rsidRDefault="009D71E8" w:rsidP="00ED5108">
            <w:pPr>
              <w:spacing w:before="60" w:after="60"/>
              <w:rPr>
                <w:b/>
                <w:bCs/>
              </w:rPr>
            </w:pPr>
            <w:r>
              <w:rPr>
                <w:i/>
                <w:iCs/>
              </w:rPr>
              <w:t xml:space="preserve">For schools that receive this funding, you may wish to provide the following information: </w:t>
            </w:r>
            <w:r w:rsidR="00ED5108" w:rsidRPr="00E86F05">
              <w:rPr>
                <w:b/>
                <w:bCs/>
                <w:color w:val="000000"/>
                <w:szCs w:val="28"/>
              </w:rPr>
              <w:t>How our service pupil premium allocation was spent last academic year</w:t>
            </w:r>
          </w:p>
        </w:tc>
      </w:tr>
      <w:tr w:rsidR="00ED5108" w14:paraId="3EA0D00B" w14:textId="77777777" w:rsidTr="00ED5108">
        <w:tc>
          <w:tcPr>
            <w:tcW w:w="9486" w:type="dxa"/>
          </w:tcPr>
          <w:p w14:paraId="5AA67344" w14:textId="77777777" w:rsidR="00ED5108" w:rsidRDefault="00ED5108"/>
        </w:tc>
      </w:tr>
      <w:tr w:rsidR="00ED5108" w14:paraId="2D016C33" w14:textId="77777777" w:rsidTr="00CA4421">
        <w:tc>
          <w:tcPr>
            <w:tcW w:w="9486" w:type="dxa"/>
            <w:shd w:val="clear" w:color="auto" w:fill="CFDCE3"/>
          </w:tcPr>
          <w:p w14:paraId="3A5A15C1" w14:textId="789D6271" w:rsidR="00ED5108" w:rsidRPr="00E86F05" w:rsidRDefault="00ED5108" w:rsidP="00ED5108">
            <w:pPr>
              <w:spacing w:before="60" w:after="60"/>
              <w:rPr>
                <w:b/>
                <w:bCs/>
              </w:rPr>
            </w:pPr>
            <w:r w:rsidRPr="00E86F05">
              <w:rPr>
                <w:b/>
                <w:bCs/>
                <w:color w:val="000000"/>
                <w:szCs w:val="28"/>
              </w:rPr>
              <w:t>The impact of that spending on service pupil premium eligible pupils</w:t>
            </w:r>
          </w:p>
        </w:tc>
      </w:tr>
      <w:tr w:rsidR="00ED5108" w14:paraId="703D7ACC" w14:textId="77777777" w:rsidTr="00ED5108">
        <w:tc>
          <w:tcPr>
            <w:tcW w:w="9486" w:type="dxa"/>
          </w:tcPr>
          <w:p w14:paraId="2AA0A743" w14:textId="77777777" w:rsidR="00ED5108" w:rsidRDefault="00ED5108"/>
        </w:tc>
      </w:tr>
    </w:tbl>
    <w:p w14:paraId="2A7D555F" w14:textId="77777777" w:rsidR="00E66558" w:rsidRDefault="00E66558">
      <w:pPr>
        <w:spacing w:after="0" w:line="240" w:lineRule="auto"/>
      </w:pPr>
    </w:p>
    <w:p w14:paraId="2A7D5560" w14:textId="77777777" w:rsidR="00E66558" w:rsidRDefault="009D71E8">
      <w:pPr>
        <w:pStyle w:val="Heading1"/>
      </w:pPr>
      <w:r>
        <w:t>Further information (optional)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E66558" w14:paraId="2A7D5563" w14:textId="7777777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62" w14:textId="792AC079" w:rsidR="00E66558" w:rsidRPr="00AA355B" w:rsidRDefault="009D71E8">
            <w:pPr>
              <w:spacing w:before="120" w:after="120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 xml:space="preserve">Use this space to provide any further information about your pupil premium strategy. For example, about </w:t>
            </w:r>
            <w:r w:rsidR="00BE44AC">
              <w:rPr>
                <w:rFonts w:cs="Arial"/>
                <w:i/>
                <w:iCs/>
              </w:rPr>
              <w:t xml:space="preserve">your </w:t>
            </w:r>
            <w:r>
              <w:rPr>
                <w:rFonts w:cs="Arial"/>
                <w:i/>
                <w:iCs/>
              </w:rPr>
              <w:t>strategy planning</w:t>
            </w:r>
            <w:r w:rsidR="00F15753">
              <w:rPr>
                <w:rFonts w:cs="Arial"/>
                <w:i/>
                <w:iCs/>
              </w:rPr>
              <w:t>, implementation</w:t>
            </w:r>
            <w:r w:rsidR="00BE44AC">
              <w:rPr>
                <w:rFonts w:cs="Arial"/>
                <w:i/>
                <w:iCs/>
              </w:rPr>
              <w:t xml:space="preserve"> and evaluation,</w:t>
            </w:r>
            <w:r>
              <w:rPr>
                <w:rFonts w:cs="Arial"/>
                <w:i/>
                <w:iCs/>
              </w:rPr>
              <w:t xml:space="preserve"> or other activity that you are</w:t>
            </w:r>
            <w:r w:rsidR="00F15753">
              <w:rPr>
                <w:rFonts w:cs="Arial"/>
                <w:i/>
                <w:iCs/>
              </w:rPr>
              <w:t xml:space="preserve"> deliver</w:t>
            </w:r>
            <w:r>
              <w:rPr>
                <w:rFonts w:cs="Arial"/>
                <w:i/>
                <w:iCs/>
              </w:rPr>
              <w:t>ing to support disadvantaged pupils, that is not dependent on pupil premium or recovery premium funding.</w:t>
            </w:r>
          </w:p>
        </w:tc>
      </w:tr>
      <w:bookmarkEnd w:id="14"/>
      <w:bookmarkEnd w:id="15"/>
      <w:bookmarkEnd w:id="16"/>
    </w:tbl>
    <w:p w14:paraId="2A7D5564" w14:textId="77777777" w:rsidR="00E66558" w:rsidRDefault="00E66558"/>
    <w:sectPr w:rsidR="00E66558">
      <w:headerReference w:type="default" r:id="rId31"/>
      <w:footerReference w:type="default" r:id="rId32"/>
      <w:pgSz w:w="11906" w:h="16838"/>
      <w:pgMar w:top="1134" w:right="1276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F65AF" w14:textId="77777777" w:rsidR="001F18A1" w:rsidRDefault="001F18A1">
      <w:pPr>
        <w:spacing w:after="0" w:line="240" w:lineRule="auto"/>
      </w:pPr>
      <w:r>
        <w:separator/>
      </w:r>
    </w:p>
  </w:endnote>
  <w:endnote w:type="continuationSeparator" w:id="0">
    <w:p w14:paraId="4428E0F0" w14:textId="77777777" w:rsidR="001F18A1" w:rsidRDefault="001F18A1">
      <w:pPr>
        <w:spacing w:after="0" w:line="240" w:lineRule="auto"/>
      </w:pPr>
      <w:r>
        <w:continuationSeparator/>
      </w:r>
    </w:p>
  </w:endnote>
  <w:endnote w:type="continuationNotice" w:id="1">
    <w:p w14:paraId="0C252CC5" w14:textId="77777777" w:rsidR="001F18A1" w:rsidRDefault="001F18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D54BE" w14:textId="77777777" w:rsidR="00C373EA" w:rsidRDefault="009D71E8">
    <w:pPr>
      <w:pStyle w:val="Footer"/>
      <w:ind w:firstLine="4513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B77B3" w14:textId="77777777" w:rsidR="001F18A1" w:rsidRDefault="001F18A1">
      <w:pPr>
        <w:spacing w:after="0" w:line="240" w:lineRule="auto"/>
      </w:pPr>
      <w:r>
        <w:separator/>
      </w:r>
    </w:p>
  </w:footnote>
  <w:footnote w:type="continuationSeparator" w:id="0">
    <w:p w14:paraId="6F35B38D" w14:textId="77777777" w:rsidR="001F18A1" w:rsidRDefault="001F18A1">
      <w:pPr>
        <w:spacing w:after="0" w:line="240" w:lineRule="auto"/>
      </w:pPr>
      <w:r>
        <w:continuationSeparator/>
      </w:r>
    </w:p>
  </w:footnote>
  <w:footnote w:type="continuationNotice" w:id="1">
    <w:p w14:paraId="0B82E64C" w14:textId="77777777" w:rsidR="001F18A1" w:rsidRDefault="001F18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D54BC" w14:textId="77777777" w:rsidR="00C373EA" w:rsidRDefault="00C373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6FEC"/>
    <w:multiLevelType w:val="hybridMultilevel"/>
    <w:tmpl w:val="0088B5E2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97F7E4D"/>
    <w:multiLevelType w:val="hybridMultilevel"/>
    <w:tmpl w:val="6BF27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25CAB"/>
    <w:multiLevelType w:val="hybridMultilevel"/>
    <w:tmpl w:val="ACCEDA00"/>
    <w:lvl w:ilvl="0" w:tplc="0809000D">
      <w:start w:val="1"/>
      <w:numFmt w:val="bullet"/>
      <w:lvlText w:val=""/>
      <w:lvlJc w:val="left"/>
      <w:pPr>
        <w:ind w:left="13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</w:abstractNum>
  <w:abstractNum w:abstractNumId="3" w15:restartNumberingAfterBreak="0">
    <w:nsid w:val="1499761E"/>
    <w:multiLevelType w:val="multilevel"/>
    <w:tmpl w:val="6C86EF6A"/>
    <w:styleLink w:val="LFO6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auto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5005BDD"/>
    <w:multiLevelType w:val="hybridMultilevel"/>
    <w:tmpl w:val="1F7C4770"/>
    <w:lvl w:ilvl="0" w:tplc="0809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16B42597"/>
    <w:multiLevelType w:val="hybridMultilevel"/>
    <w:tmpl w:val="8820D296"/>
    <w:lvl w:ilvl="0" w:tplc="4184E232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D5A38"/>
    <w:multiLevelType w:val="hybridMultilevel"/>
    <w:tmpl w:val="6ED449BC"/>
    <w:lvl w:ilvl="0" w:tplc="0809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7" w15:restartNumberingAfterBreak="0">
    <w:nsid w:val="1DE46453"/>
    <w:multiLevelType w:val="hybridMultilevel"/>
    <w:tmpl w:val="F842977E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1FCE693E"/>
    <w:multiLevelType w:val="multilevel"/>
    <w:tmpl w:val="55DC33D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12E2A8F"/>
    <w:multiLevelType w:val="multilevel"/>
    <w:tmpl w:val="D2FCC3E6"/>
    <w:styleLink w:val="LFO34"/>
    <w:lvl w:ilvl="0">
      <w:start w:val="1"/>
      <w:numFmt w:val="decimal"/>
      <w:pStyle w:val="Dept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  <w:rPr>
        <w:rFonts w:ascii="Arial" w:hAnsi="Arial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10" w15:restartNumberingAfterBreak="0">
    <w:nsid w:val="214F7E79"/>
    <w:multiLevelType w:val="hybridMultilevel"/>
    <w:tmpl w:val="9F38A806"/>
    <w:lvl w:ilvl="0" w:tplc="8C88E9C0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Times New Roman"/>
        <w:b w:val="0"/>
        <w:strike w:val="0"/>
        <w:dstrike w:val="0"/>
        <w:u w:val="none"/>
        <w:effect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81518"/>
    <w:multiLevelType w:val="hybridMultilevel"/>
    <w:tmpl w:val="B2C48328"/>
    <w:lvl w:ilvl="0" w:tplc="0A803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6A90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5CE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368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0C2B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187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A0A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060C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E3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65E8B"/>
    <w:multiLevelType w:val="multilevel"/>
    <w:tmpl w:val="B024EA6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D7422D"/>
    <w:multiLevelType w:val="multilevel"/>
    <w:tmpl w:val="D14605B6"/>
    <w:styleLink w:val="LFO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4" w15:restartNumberingAfterBreak="0">
    <w:nsid w:val="27604950"/>
    <w:multiLevelType w:val="hybridMultilevel"/>
    <w:tmpl w:val="A7FE4144"/>
    <w:lvl w:ilvl="0" w:tplc="4184E232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620D6"/>
    <w:multiLevelType w:val="hybridMultilevel"/>
    <w:tmpl w:val="BFE67550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2C770F60"/>
    <w:multiLevelType w:val="hybridMultilevel"/>
    <w:tmpl w:val="134216E8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2D030421"/>
    <w:multiLevelType w:val="hybridMultilevel"/>
    <w:tmpl w:val="3B70ADF0"/>
    <w:lvl w:ilvl="0" w:tplc="FFFFFFFF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2F3F4978"/>
    <w:multiLevelType w:val="multilevel"/>
    <w:tmpl w:val="A296BC9C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3B597B3F"/>
    <w:multiLevelType w:val="hybridMultilevel"/>
    <w:tmpl w:val="D988C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E4CD2"/>
    <w:multiLevelType w:val="hybridMultilevel"/>
    <w:tmpl w:val="A4002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9198B"/>
    <w:multiLevelType w:val="multilevel"/>
    <w:tmpl w:val="2A508BBA"/>
    <w:styleLink w:val="LFO9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437A60BB"/>
    <w:multiLevelType w:val="hybridMultilevel"/>
    <w:tmpl w:val="4A4247AE"/>
    <w:lvl w:ilvl="0" w:tplc="2ED40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C1221"/>
    <w:multiLevelType w:val="hybridMultilevel"/>
    <w:tmpl w:val="6D584E2E"/>
    <w:lvl w:ilvl="0" w:tplc="080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24" w15:restartNumberingAfterBreak="0">
    <w:nsid w:val="43EE41C8"/>
    <w:multiLevelType w:val="hybridMultilevel"/>
    <w:tmpl w:val="C5B68AAA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5" w15:restartNumberingAfterBreak="0">
    <w:nsid w:val="4BA07C76"/>
    <w:multiLevelType w:val="hybridMultilevel"/>
    <w:tmpl w:val="B2D8AFE6"/>
    <w:lvl w:ilvl="0" w:tplc="0809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6" w15:restartNumberingAfterBreak="0">
    <w:nsid w:val="547C53FA"/>
    <w:multiLevelType w:val="hybridMultilevel"/>
    <w:tmpl w:val="EC668348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 w15:restartNumberingAfterBreak="0">
    <w:nsid w:val="56287213"/>
    <w:multiLevelType w:val="hybridMultilevel"/>
    <w:tmpl w:val="403EF538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8" w15:restartNumberingAfterBreak="0">
    <w:nsid w:val="5C421B9D"/>
    <w:multiLevelType w:val="hybridMultilevel"/>
    <w:tmpl w:val="FEFCB564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9" w15:restartNumberingAfterBreak="0">
    <w:nsid w:val="5C916B8D"/>
    <w:multiLevelType w:val="hybridMultilevel"/>
    <w:tmpl w:val="B6AC70CA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0" w15:restartNumberingAfterBreak="0">
    <w:nsid w:val="5E0104E0"/>
    <w:multiLevelType w:val="hybridMultilevel"/>
    <w:tmpl w:val="83BE7818"/>
    <w:lvl w:ilvl="0" w:tplc="0809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1" w15:restartNumberingAfterBreak="0">
    <w:nsid w:val="5FDF3112"/>
    <w:multiLevelType w:val="multilevel"/>
    <w:tmpl w:val="6ED6AA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61820C3E"/>
    <w:multiLevelType w:val="hybridMultilevel"/>
    <w:tmpl w:val="BD4CAB6C"/>
    <w:lvl w:ilvl="0" w:tplc="0809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33" w15:restartNumberingAfterBreak="0">
    <w:nsid w:val="63D36728"/>
    <w:multiLevelType w:val="hybridMultilevel"/>
    <w:tmpl w:val="319C876C"/>
    <w:lvl w:ilvl="0" w:tplc="4184E232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8614A2"/>
    <w:multiLevelType w:val="hybridMultilevel"/>
    <w:tmpl w:val="CA34D054"/>
    <w:lvl w:ilvl="0" w:tplc="0809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5" w15:restartNumberingAfterBreak="0">
    <w:nsid w:val="67FE7EE1"/>
    <w:multiLevelType w:val="hybridMultilevel"/>
    <w:tmpl w:val="23721366"/>
    <w:lvl w:ilvl="0" w:tplc="9F32C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B476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8ECE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E8F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908B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C27E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A2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BA91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64CB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F37F9D"/>
    <w:multiLevelType w:val="multilevel"/>
    <w:tmpl w:val="DE90E1B2"/>
    <w:styleLink w:val="LFO10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696633EA"/>
    <w:multiLevelType w:val="hybridMultilevel"/>
    <w:tmpl w:val="FBC8BA4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strike w:val="0"/>
        <w:dstrike w:val="0"/>
        <w:u w:val="none"/>
        <w:effect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87082"/>
    <w:multiLevelType w:val="multilevel"/>
    <w:tmpl w:val="14C2AA72"/>
    <w:styleLink w:val="LFO30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39" w15:restartNumberingAfterBreak="0">
    <w:nsid w:val="6F491472"/>
    <w:multiLevelType w:val="hybridMultilevel"/>
    <w:tmpl w:val="C5CA8854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0" w15:restartNumberingAfterBreak="0">
    <w:nsid w:val="719A5F31"/>
    <w:multiLevelType w:val="multilevel"/>
    <w:tmpl w:val="3B86DE2C"/>
    <w:styleLink w:val="LFO28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41" w15:restartNumberingAfterBreak="0">
    <w:nsid w:val="71A22097"/>
    <w:multiLevelType w:val="multilevel"/>
    <w:tmpl w:val="009E2204"/>
    <w:styleLink w:val="LFO36"/>
    <w:lvl w:ilvl="0">
      <w:numFmt w:val="bullet"/>
      <w:pStyle w:val="DfESBullets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2" w15:restartNumberingAfterBreak="0">
    <w:nsid w:val="75CE2048"/>
    <w:multiLevelType w:val="multilevel"/>
    <w:tmpl w:val="2E54C3FA"/>
    <w:styleLink w:val="LFO25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 w15:restartNumberingAfterBreak="0">
    <w:nsid w:val="7973129F"/>
    <w:multiLevelType w:val="hybridMultilevel"/>
    <w:tmpl w:val="B844B0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D1496A"/>
    <w:multiLevelType w:val="hybridMultilevel"/>
    <w:tmpl w:val="3CB8CACA"/>
    <w:lvl w:ilvl="0" w:tplc="0809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94711259">
    <w:abstractNumId w:val="12"/>
  </w:num>
  <w:num w:numId="2" w16cid:durableId="1628730595">
    <w:abstractNumId w:val="8"/>
  </w:num>
  <w:num w:numId="3" w16cid:durableId="497188144">
    <w:abstractNumId w:val="13"/>
  </w:num>
  <w:num w:numId="4" w16cid:durableId="1138914232">
    <w:abstractNumId w:val="18"/>
  </w:num>
  <w:num w:numId="5" w16cid:durableId="857932188">
    <w:abstractNumId w:val="3"/>
  </w:num>
  <w:num w:numId="6" w16cid:durableId="798501009">
    <w:abstractNumId w:val="21"/>
  </w:num>
  <w:num w:numId="7" w16cid:durableId="1210847263">
    <w:abstractNumId w:val="36"/>
  </w:num>
  <w:num w:numId="8" w16cid:durableId="982348153">
    <w:abstractNumId w:val="42"/>
  </w:num>
  <w:num w:numId="9" w16cid:durableId="1529290868">
    <w:abstractNumId w:val="40"/>
  </w:num>
  <w:num w:numId="10" w16cid:durableId="1171066271">
    <w:abstractNumId w:val="38"/>
  </w:num>
  <w:num w:numId="11" w16cid:durableId="1453552857">
    <w:abstractNumId w:val="9"/>
  </w:num>
  <w:num w:numId="12" w16cid:durableId="1812097430">
    <w:abstractNumId w:val="41"/>
  </w:num>
  <w:num w:numId="13" w16cid:durableId="42288650">
    <w:abstractNumId w:val="31"/>
  </w:num>
  <w:num w:numId="14" w16cid:durableId="1721712531">
    <w:abstractNumId w:val="22"/>
  </w:num>
  <w:num w:numId="15" w16cid:durableId="1395084613">
    <w:abstractNumId w:val="43"/>
  </w:num>
  <w:num w:numId="16" w16cid:durableId="166942227">
    <w:abstractNumId w:val="25"/>
  </w:num>
  <w:num w:numId="17" w16cid:durableId="1570534563">
    <w:abstractNumId w:val="34"/>
  </w:num>
  <w:num w:numId="18" w16cid:durableId="1635939273">
    <w:abstractNumId w:val="4"/>
  </w:num>
  <w:num w:numId="19" w16cid:durableId="1727875192">
    <w:abstractNumId w:val="30"/>
  </w:num>
  <w:num w:numId="20" w16cid:durableId="130558962">
    <w:abstractNumId w:val="7"/>
  </w:num>
  <w:num w:numId="21" w16cid:durableId="1995521995">
    <w:abstractNumId w:val="2"/>
  </w:num>
  <w:num w:numId="22" w16cid:durableId="304166521">
    <w:abstractNumId w:val="44"/>
  </w:num>
  <w:num w:numId="23" w16cid:durableId="834688428">
    <w:abstractNumId w:val="32"/>
  </w:num>
  <w:num w:numId="24" w16cid:durableId="1619340278">
    <w:abstractNumId w:val="6"/>
  </w:num>
  <w:num w:numId="25" w16cid:durableId="481234188">
    <w:abstractNumId w:val="17"/>
  </w:num>
  <w:num w:numId="26" w16cid:durableId="34359099">
    <w:abstractNumId w:val="28"/>
  </w:num>
  <w:num w:numId="27" w16cid:durableId="497113559">
    <w:abstractNumId w:val="27"/>
  </w:num>
  <w:num w:numId="28" w16cid:durableId="1184125088">
    <w:abstractNumId w:val="23"/>
  </w:num>
  <w:num w:numId="29" w16cid:durableId="1977173545">
    <w:abstractNumId w:val="26"/>
  </w:num>
  <w:num w:numId="30" w16cid:durableId="2040353399">
    <w:abstractNumId w:val="29"/>
  </w:num>
  <w:num w:numId="31" w16cid:durableId="911551254">
    <w:abstractNumId w:val="16"/>
  </w:num>
  <w:num w:numId="32" w16cid:durableId="767651848">
    <w:abstractNumId w:val="24"/>
  </w:num>
  <w:num w:numId="33" w16cid:durableId="17590936">
    <w:abstractNumId w:val="15"/>
  </w:num>
  <w:num w:numId="34" w16cid:durableId="504561935">
    <w:abstractNumId w:val="20"/>
  </w:num>
  <w:num w:numId="35" w16cid:durableId="402918676">
    <w:abstractNumId w:val="39"/>
  </w:num>
  <w:num w:numId="36" w16cid:durableId="1887251495">
    <w:abstractNumId w:val="0"/>
  </w:num>
  <w:num w:numId="37" w16cid:durableId="201016636">
    <w:abstractNumId w:val="11"/>
  </w:num>
  <w:num w:numId="38" w16cid:durableId="5090264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71769449">
    <w:abstractNumId w:val="37"/>
  </w:num>
  <w:num w:numId="40" w16cid:durableId="1651788057">
    <w:abstractNumId w:val="35"/>
  </w:num>
  <w:num w:numId="41" w16cid:durableId="377974311">
    <w:abstractNumId w:val="19"/>
  </w:num>
  <w:num w:numId="42" w16cid:durableId="215167961">
    <w:abstractNumId w:val="10"/>
  </w:num>
  <w:num w:numId="43" w16cid:durableId="49623700">
    <w:abstractNumId w:val="1"/>
  </w:num>
  <w:num w:numId="44" w16cid:durableId="128284780">
    <w:abstractNumId w:val="33"/>
  </w:num>
  <w:num w:numId="45" w16cid:durableId="2147164235">
    <w:abstractNumId w:val="5"/>
  </w:num>
  <w:num w:numId="46" w16cid:durableId="21328932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58"/>
    <w:rsid w:val="00003A45"/>
    <w:rsid w:val="00023729"/>
    <w:rsid w:val="000243B4"/>
    <w:rsid w:val="0002530E"/>
    <w:rsid w:val="0002710D"/>
    <w:rsid w:val="00036678"/>
    <w:rsid w:val="000452EB"/>
    <w:rsid w:val="00045603"/>
    <w:rsid w:val="000463AE"/>
    <w:rsid w:val="000507A3"/>
    <w:rsid w:val="00060A62"/>
    <w:rsid w:val="00064366"/>
    <w:rsid w:val="00066B73"/>
    <w:rsid w:val="00071481"/>
    <w:rsid w:val="00075FAE"/>
    <w:rsid w:val="00082F38"/>
    <w:rsid w:val="000837DB"/>
    <w:rsid w:val="0008384B"/>
    <w:rsid w:val="000929EC"/>
    <w:rsid w:val="00093CDE"/>
    <w:rsid w:val="000A5C58"/>
    <w:rsid w:val="000A6379"/>
    <w:rsid w:val="000B0D49"/>
    <w:rsid w:val="000B203E"/>
    <w:rsid w:val="000D22B0"/>
    <w:rsid w:val="000D35C9"/>
    <w:rsid w:val="000D520C"/>
    <w:rsid w:val="000D6596"/>
    <w:rsid w:val="000D6779"/>
    <w:rsid w:val="000E6DF0"/>
    <w:rsid w:val="001037CB"/>
    <w:rsid w:val="0010629E"/>
    <w:rsid w:val="00114288"/>
    <w:rsid w:val="00115538"/>
    <w:rsid w:val="00116FA8"/>
    <w:rsid w:val="00120AB1"/>
    <w:rsid w:val="00123A7F"/>
    <w:rsid w:val="001278D0"/>
    <w:rsid w:val="00127F72"/>
    <w:rsid w:val="00140646"/>
    <w:rsid w:val="00147A4B"/>
    <w:rsid w:val="00152554"/>
    <w:rsid w:val="00155944"/>
    <w:rsid w:val="001559D7"/>
    <w:rsid w:val="0016523C"/>
    <w:rsid w:val="001671ED"/>
    <w:rsid w:val="00170714"/>
    <w:rsid w:val="0017264D"/>
    <w:rsid w:val="001727FA"/>
    <w:rsid w:val="00172B0F"/>
    <w:rsid w:val="00173D4C"/>
    <w:rsid w:val="001759B6"/>
    <w:rsid w:val="001761E3"/>
    <w:rsid w:val="00181A7E"/>
    <w:rsid w:val="00182FD8"/>
    <w:rsid w:val="00183218"/>
    <w:rsid w:val="00184079"/>
    <w:rsid w:val="00185988"/>
    <w:rsid w:val="00186666"/>
    <w:rsid w:val="001873B6"/>
    <w:rsid w:val="001901E6"/>
    <w:rsid w:val="001901E7"/>
    <w:rsid w:val="00191305"/>
    <w:rsid w:val="001948FB"/>
    <w:rsid w:val="00195B55"/>
    <w:rsid w:val="001A2FE8"/>
    <w:rsid w:val="001A33AC"/>
    <w:rsid w:val="001C1C51"/>
    <w:rsid w:val="001C43BC"/>
    <w:rsid w:val="001D4FC9"/>
    <w:rsid w:val="001E0ECA"/>
    <w:rsid w:val="001E206F"/>
    <w:rsid w:val="001E5750"/>
    <w:rsid w:val="001E66BA"/>
    <w:rsid w:val="001E7739"/>
    <w:rsid w:val="001F18A1"/>
    <w:rsid w:val="001F3DB4"/>
    <w:rsid w:val="001F7564"/>
    <w:rsid w:val="00203DB9"/>
    <w:rsid w:val="00204F40"/>
    <w:rsid w:val="00205DEF"/>
    <w:rsid w:val="00207221"/>
    <w:rsid w:val="002112C3"/>
    <w:rsid w:val="002131E5"/>
    <w:rsid w:val="00216C8A"/>
    <w:rsid w:val="00226317"/>
    <w:rsid w:val="00231539"/>
    <w:rsid w:val="00242093"/>
    <w:rsid w:val="00243F22"/>
    <w:rsid w:val="002523E3"/>
    <w:rsid w:val="00252AD6"/>
    <w:rsid w:val="002542CE"/>
    <w:rsid w:val="00256017"/>
    <w:rsid w:val="00257A4E"/>
    <w:rsid w:val="00266FA5"/>
    <w:rsid w:val="00276FBA"/>
    <w:rsid w:val="00277665"/>
    <w:rsid w:val="002837AE"/>
    <w:rsid w:val="002920F4"/>
    <w:rsid w:val="002940F3"/>
    <w:rsid w:val="00295842"/>
    <w:rsid w:val="002B3574"/>
    <w:rsid w:val="002B6B74"/>
    <w:rsid w:val="002C1F09"/>
    <w:rsid w:val="002C6AE7"/>
    <w:rsid w:val="002D2D4B"/>
    <w:rsid w:val="002D3805"/>
    <w:rsid w:val="002D4185"/>
    <w:rsid w:val="002E66AE"/>
    <w:rsid w:val="002E7763"/>
    <w:rsid w:val="002F4C6F"/>
    <w:rsid w:val="002F5011"/>
    <w:rsid w:val="002F5842"/>
    <w:rsid w:val="002F7847"/>
    <w:rsid w:val="00306CB7"/>
    <w:rsid w:val="003111F5"/>
    <w:rsid w:val="00317664"/>
    <w:rsid w:val="00336200"/>
    <w:rsid w:val="00337418"/>
    <w:rsid w:val="00351D83"/>
    <w:rsid w:val="00352197"/>
    <w:rsid w:val="00353E46"/>
    <w:rsid w:val="003576C4"/>
    <w:rsid w:val="0036277A"/>
    <w:rsid w:val="00366AB0"/>
    <w:rsid w:val="003700E8"/>
    <w:rsid w:val="0037437C"/>
    <w:rsid w:val="0038146B"/>
    <w:rsid w:val="0038340F"/>
    <w:rsid w:val="00384457"/>
    <w:rsid w:val="00384F24"/>
    <w:rsid w:val="003A32B2"/>
    <w:rsid w:val="003A47DD"/>
    <w:rsid w:val="003A5F67"/>
    <w:rsid w:val="003A634F"/>
    <w:rsid w:val="003B14C1"/>
    <w:rsid w:val="003B2884"/>
    <w:rsid w:val="003B588A"/>
    <w:rsid w:val="003B5CB2"/>
    <w:rsid w:val="003B621D"/>
    <w:rsid w:val="003C4388"/>
    <w:rsid w:val="003C4C27"/>
    <w:rsid w:val="003C7F7B"/>
    <w:rsid w:val="003D0CD6"/>
    <w:rsid w:val="003D2EAA"/>
    <w:rsid w:val="003E054C"/>
    <w:rsid w:val="003E1EC5"/>
    <w:rsid w:val="003E27A0"/>
    <w:rsid w:val="003E3872"/>
    <w:rsid w:val="004044AA"/>
    <w:rsid w:val="004044C8"/>
    <w:rsid w:val="00404F3F"/>
    <w:rsid w:val="00410B5D"/>
    <w:rsid w:val="00413BEC"/>
    <w:rsid w:val="0042265E"/>
    <w:rsid w:val="00424ED7"/>
    <w:rsid w:val="00425258"/>
    <w:rsid w:val="00426217"/>
    <w:rsid w:val="00431A80"/>
    <w:rsid w:val="00435A89"/>
    <w:rsid w:val="0044357F"/>
    <w:rsid w:val="00452267"/>
    <w:rsid w:val="00453307"/>
    <w:rsid w:val="00455A02"/>
    <w:rsid w:val="00457E36"/>
    <w:rsid w:val="00460BD3"/>
    <w:rsid w:val="00462F8F"/>
    <w:rsid w:val="004708F2"/>
    <w:rsid w:val="004712D2"/>
    <w:rsid w:val="004724DE"/>
    <w:rsid w:val="00475896"/>
    <w:rsid w:val="004770FE"/>
    <w:rsid w:val="0048157F"/>
    <w:rsid w:val="00481D56"/>
    <w:rsid w:val="00490408"/>
    <w:rsid w:val="004A4C45"/>
    <w:rsid w:val="004B0485"/>
    <w:rsid w:val="004B428E"/>
    <w:rsid w:val="004B4D0A"/>
    <w:rsid w:val="004B4D37"/>
    <w:rsid w:val="004C42F0"/>
    <w:rsid w:val="004D50C8"/>
    <w:rsid w:val="004D6B72"/>
    <w:rsid w:val="004D7350"/>
    <w:rsid w:val="004E1D73"/>
    <w:rsid w:val="004E72DD"/>
    <w:rsid w:val="005025FB"/>
    <w:rsid w:val="00503462"/>
    <w:rsid w:val="0051286E"/>
    <w:rsid w:val="00516021"/>
    <w:rsid w:val="00516457"/>
    <w:rsid w:val="00516641"/>
    <w:rsid w:val="0051729F"/>
    <w:rsid w:val="0052040E"/>
    <w:rsid w:val="00520A0C"/>
    <w:rsid w:val="00530E37"/>
    <w:rsid w:val="00535946"/>
    <w:rsid w:val="005452CF"/>
    <w:rsid w:val="005464A1"/>
    <w:rsid w:val="00546F12"/>
    <w:rsid w:val="0055339C"/>
    <w:rsid w:val="005542CC"/>
    <w:rsid w:val="00560424"/>
    <w:rsid w:val="00562B3C"/>
    <w:rsid w:val="00564E40"/>
    <w:rsid w:val="005750E2"/>
    <w:rsid w:val="0058313F"/>
    <w:rsid w:val="00585859"/>
    <w:rsid w:val="00586FBC"/>
    <w:rsid w:val="005879C9"/>
    <w:rsid w:val="00594CAD"/>
    <w:rsid w:val="005A1D0B"/>
    <w:rsid w:val="005A1F05"/>
    <w:rsid w:val="005A3C6B"/>
    <w:rsid w:val="005B1EA5"/>
    <w:rsid w:val="005C54A0"/>
    <w:rsid w:val="005D0D15"/>
    <w:rsid w:val="005D7176"/>
    <w:rsid w:val="005E18CB"/>
    <w:rsid w:val="005E1F24"/>
    <w:rsid w:val="005E3667"/>
    <w:rsid w:val="005E73F1"/>
    <w:rsid w:val="005F07EF"/>
    <w:rsid w:val="005F16B6"/>
    <w:rsid w:val="005F5224"/>
    <w:rsid w:val="00600B2E"/>
    <w:rsid w:val="00601122"/>
    <w:rsid w:val="00606521"/>
    <w:rsid w:val="00607CEB"/>
    <w:rsid w:val="00613299"/>
    <w:rsid w:val="0061762D"/>
    <w:rsid w:val="0063339B"/>
    <w:rsid w:val="00634238"/>
    <w:rsid w:val="00635FBC"/>
    <w:rsid w:val="00637728"/>
    <w:rsid w:val="0064113A"/>
    <w:rsid w:val="0064167B"/>
    <w:rsid w:val="00644002"/>
    <w:rsid w:val="006458B1"/>
    <w:rsid w:val="00650529"/>
    <w:rsid w:val="00650BAB"/>
    <w:rsid w:val="00651737"/>
    <w:rsid w:val="006652DD"/>
    <w:rsid w:val="006671BF"/>
    <w:rsid w:val="00671B64"/>
    <w:rsid w:val="00672A7D"/>
    <w:rsid w:val="00681416"/>
    <w:rsid w:val="00681EBD"/>
    <w:rsid w:val="006A06F5"/>
    <w:rsid w:val="006A0ED2"/>
    <w:rsid w:val="006B0A73"/>
    <w:rsid w:val="006B5A6B"/>
    <w:rsid w:val="006C0F82"/>
    <w:rsid w:val="006C25E8"/>
    <w:rsid w:val="006C332E"/>
    <w:rsid w:val="006C5901"/>
    <w:rsid w:val="006D00F1"/>
    <w:rsid w:val="006D377A"/>
    <w:rsid w:val="006D4222"/>
    <w:rsid w:val="006D6372"/>
    <w:rsid w:val="006D68C4"/>
    <w:rsid w:val="006D6E5C"/>
    <w:rsid w:val="006E02AF"/>
    <w:rsid w:val="006E0786"/>
    <w:rsid w:val="006E6B4A"/>
    <w:rsid w:val="006E7449"/>
    <w:rsid w:val="006E7FB1"/>
    <w:rsid w:val="006F2604"/>
    <w:rsid w:val="006F5319"/>
    <w:rsid w:val="006F55FD"/>
    <w:rsid w:val="006F5D21"/>
    <w:rsid w:val="007109F6"/>
    <w:rsid w:val="00711BE3"/>
    <w:rsid w:val="00721B51"/>
    <w:rsid w:val="00724B8C"/>
    <w:rsid w:val="00724FA7"/>
    <w:rsid w:val="00725415"/>
    <w:rsid w:val="00727505"/>
    <w:rsid w:val="00731581"/>
    <w:rsid w:val="0073481D"/>
    <w:rsid w:val="00741B9E"/>
    <w:rsid w:val="00743DAC"/>
    <w:rsid w:val="007455B3"/>
    <w:rsid w:val="007502CD"/>
    <w:rsid w:val="00752AE7"/>
    <w:rsid w:val="00752D3B"/>
    <w:rsid w:val="0075337B"/>
    <w:rsid w:val="00755CD4"/>
    <w:rsid w:val="00757F96"/>
    <w:rsid w:val="007610B5"/>
    <w:rsid w:val="007623CB"/>
    <w:rsid w:val="00762652"/>
    <w:rsid w:val="00763C8C"/>
    <w:rsid w:val="00764551"/>
    <w:rsid w:val="007677B8"/>
    <w:rsid w:val="00781713"/>
    <w:rsid w:val="00785285"/>
    <w:rsid w:val="0078529D"/>
    <w:rsid w:val="00785E77"/>
    <w:rsid w:val="00787DC1"/>
    <w:rsid w:val="00794070"/>
    <w:rsid w:val="007A63CA"/>
    <w:rsid w:val="007A713B"/>
    <w:rsid w:val="007A7DA0"/>
    <w:rsid w:val="007B64E5"/>
    <w:rsid w:val="007C2F04"/>
    <w:rsid w:val="007F06E5"/>
    <w:rsid w:val="007F5B8B"/>
    <w:rsid w:val="00817E9A"/>
    <w:rsid w:val="00824D13"/>
    <w:rsid w:val="00827786"/>
    <w:rsid w:val="00827BDA"/>
    <w:rsid w:val="00830D57"/>
    <w:rsid w:val="00831F00"/>
    <w:rsid w:val="00850CA0"/>
    <w:rsid w:val="00852A2F"/>
    <w:rsid w:val="008608EE"/>
    <w:rsid w:val="00860B07"/>
    <w:rsid w:val="008616F6"/>
    <w:rsid w:val="0086259C"/>
    <w:rsid w:val="008674ED"/>
    <w:rsid w:val="0087074C"/>
    <w:rsid w:val="008837A7"/>
    <w:rsid w:val="00883F24"/>
    <w:rsid w:val="00897E1F"/>
    <w:rsid w:val="008A3E8E"/>
    <w:rsid w:val="008B2CB4"/>
    <w:rsid w:val="008B3D82"/>
    <w:rsid w:val="008B5503"/>
    <w:rsid w:val="008B6404"/>
    <w:rsid w:val="008C2C21"/>
    <w:rsid w:val="008C7DD3"/>
    <w:rsid w:val="008E000B"/>
    <w:rsid w:val="008E2926"/>
    <w:rsid w:val="008E35C6"/>
    <w:rsid w:val="008E3F49"/>
    <w:rsid w:val="008E7FBC"/>
    <w:rsid w:val="008F243B"/>
    <w:rsid w:val="008F4675"/>
    <w:rsid w:val="008F50FE"/>
    <w:rsid w:val="008F69CD"/>
    <w:rsid w:val="00901E60"/>
    <w:rsid w:val="00904A66"/>
    <w:rsid w:val="00905029"/>
    <w:rsid w:val="00921A3A"/>
    <w:rsid w:val="0092287F"/>
    <w:rsid w:val="0092495B"/>
    <w:rsid w:val="0092660E"/>
    <w:rsid w:val="00936519"/>
    <w:rsid w:val="00941DA3"/>
    <w:rsid w:val="00942C0C"/>
    <w:rsid w:val="009458BF"/>
    <w:rsid w:val="00951711"/>
    <w:rsid w:val="009539E3"/>
    <w:rsid w:val="00954A5E"/>
    <w:rsid w:val="009551B2"/>
    <w:rsid w:val="0096022C"/>
    <w:rsid w:val="00964625"/>
    <w:rsid w:val="00980937"/>
    <w:rsid w:val="00981C1D"/>
    <w:rsid w:val="0098572B"/>
    <w:rsid w:val="0099109C"/>
    <w:rsid w:val="009936DB"/>
    <w:rsid w:val="00993CFC"/>
    <w:rsid w:val="009A1DC2"/>
    <w:rsid w:val="009A5EEA"/>
    <w:rsid w:val="009B0906"/>
    <w:rsid w:val="009B38F2"/>
    <w:rsid w:val="009B7433"/>
    <w:rsid w:val="009C0914"/>
    <w:rsid w:val="009C2510"/>
    <w:rsid w:val="009C27E5"/>
    <w:rsid w:val="009D24A1"/>
    <w:rsid w:val="009D3891"/>
    <w:rsid w:val="009D71E8"/>
    <w:rsid w:val="009E104B"/>
    <w:rsid w:val="009E7DE4"/>
    <w:rsid w:val="009F3BBD"/>
    <w:rsid w:val="00A022AB"/>
    <w:rsid w:val="00A063DD"/>
    <w:rsid w:val="00A112B5"/>
    <w:rsid w:val="00A14EEA"/>
    <w:rsid w:val="00A33636"/>
    <w:rsid w:val="00A44FBB"/>
    <w:rsid w:val="00A50104"/>
    <w:rsid w:val="00A522E0"/>
    <w:rsid w:val="00A52823"/>
    <w:rsid w:val="00A63579"/>
    <w:rsid w:val="00A638AC"/>
    <w:rsid w:val="00A64475"/>
    <w:rsid w:val="00A727E5"/>
    <w:rsid w:val="00A748B5"/>
    <w:rsid w:val="00A80A32"/>
    <w:rsid w:val="00A82A98"/>
    <w:rsid w:val="00A82D16"/>
    <w:rsid w:val="00A852F2"/>
    <w:rsid w:val="00A8712A"/>
    <w:rsid w:val="00A95F75"/>
    <w:rsid w:val="00A968DA"/>
    <w:rsid w:val="00A96B83"/>
    <w:rsid w:val="00AA355B"/>
    <w:rsid w:val="00AA42E5"/>
    <w:rsid w:val="00AB24FA"/>
    <w:rsid w:val="00AD7B5A"/>
    <w:rsid w:val="00AE229F"/>
    <w:rsid w:val="00AF5E20"/>
    <w:rsid w:val="00B002FA"/>
    <w:rsid w:val="00B00327"/>
    <w:rsid w:val="00B024B3"/>
    <w:rsid w:val="00B11DE8"/>
    <w:rsid w:val="00B179ED"/>
    <w:rsid w:val="00B20E18"/>
    <w:rsid w:val="00B331E1"/>
    <w:rsid w:val="00B572C4"/>
    <w:rsid w:val="00B60858"/>
    <w:rsid w:val="00B71283"/>
    <w:rsid w:val="00B74D4E"/>
    <w:rsid w:val="00B80219"/>
    <w:rsid w:val="00B87184"/>
    <w:rsid w:val="00B91453"/>
    <w:rsid w:val="00BA19A5"/>
    <w:rsid w:val="00BA5CE5"/>
    <w:rsid w:val="00BC078B"/>
    <w:rsid w:val="00BC3A7D"/>
    <w:rsid w:val="00BC5C8E"/>
    <w:rsid w:val="00BC67F6"/>
    <w:rsid w:val="00BD2004"/>
    <w:rsid w:val="00BD4B12"/>
    <w:rsid w:val="00BD700D"/>
    <w:rsid w:val="00BE2F92"/>
    <w:rsid w:val="00BE44AC"/>
    <w:rsid w:val="00BF0D5F"/>
    <w:rsid w:val="00BF59B3"/>
    <w:rsid w:val="00BF6F95"/>
    <w:rsid w:val="00C10BCF"/>
    <w:rsid w:val="00C11EB4"/>
    <w:rsid w:val="00C12746"/>
    <w:rsid w:val="00C23C11"/>
    <w:rsid w:val="00C25827"/>
    <w:rsid w:val="00C31BB8"/>
    <w:rsid w:val="00C373EA"/>
    <w:rsid w:val="00C43CA3"/>
    <w:rsid w:val="00C43D9D"/>
    <w:rsid w:val="00C43EA4"/>
    <w:rsid w:val="00C50040"/>
    <w:rsid w:val="00C52DFF"/>
    <w:rsid w:val="00C621C1"/>
    <w:rsid w:val="00C62989"/>
    <w:rsid w:val="00C645F6"/>
    <w:rsid w:val="00C65CBB"/>
    <w:rsid w:val="00C74684"/>
    <w:rsid w:val="00C77FEF"/>
    <w:rsid w:val="00C80F37"/>
    <w:rsid w:val="00C83659"/>
    <w:rsid w:val="00C97A7F"/>
    <w:rsid w:val="00CA4421"/>
    <w:rsid w:val="00CA5363"/>
    <w:rsid w:val="00CA7D07"/>
    <w:rsid w:val="00CB24A4"/>
    <w:rsid w:val="00CB5B17"/>
    <w:rsid w:val="00CC4443"/>
    <w:rsid w:val="00CC5CAF"/>
    <w:rsid w:val="00D06874"/>
    <w:rsid w:val="00D07530"/>
    <w:rsid w:val="00D173F7"/>
    <w:rsid w:val="00D20203"/>
    <w:rsid w:val="00D204E0"/>
    <w:rsid w:val="00D21354"/>
    <w:rsid w:val="00D22400"/>
    <w:rsid w:val="00D23F4A"/>
    <w:rsid w:val="00D264E2"/>
    <w:rsid w:val="00D278BA"/>
    <w:rsid w:val="00D33FE5"/>
    <w:rsid w:val="00D348C0"/>
    <w:rsid w:val="00D355A4"/>
    <w:rsid w:val="00D3578A"/>
    <w:rsid w:val="00D43A15"/>
    <w:rsid w:val="00D4463C"/>
    <w:rsid w:val="00D501EE"/>
    <w:rsid w:val="00D517DC"/>
    <w:rsid w:val="00D5360D"/>
    <w:rsid w:val="00D5590D"/>
    <w:rsid w:val="00D618E4"/>
    <w:rsid w:val="00D61DA5"/>
    <w:rsid w:val="00D642A3"/>
    <w:rsid w:val="00D71B8A"/>
    <w:rsid w:val="00D72C08"/>
    <w:rsid w:val="00D73593"/>
    <w:rsid w:val="00D81325"/>
    <w:rsid w:val="00D875ED"/>
    <w:rsid w:val="00D877D0"/>
    <w:rsid w:val="00D90013"/>
    <w:rsid w:val="00D91B9C"/>
    <w:rsid w:val="00D92C1B"/>
    <w:rsid w:val="00D94CC7"/>
    <w:rsid w:val="00DA1AF4"/>
    <w:rsid w:val="00DB0C60"/>
    <w:rsid w:val="00DC641A"/>
    <w:rsid w:val="00DD21A1"/>
    <w:rsid w:val="00DD6B7D"/>
    <w:rsid w:val="00DD6E14"/>
    <w:rsid w:val="00DE15AC"/>
    <w:rsid w:val="00DF2015"/>
    <w:rsid w:val="00E061EC"/>
    <w:rsid w:val="00E10E81"/>
    <w:rsid w:val="00E13E51"/>
    <w:rsid w:val="00E21F56"/>
    <w:rsid w:val="00E3014F"/>
    <w:rsid w:val="00E4286E"/>
    <w:rsid w:val="00E43EAD"/>
    <w:rsid w:val="00E62DCB"/>
    <w:rsid w:val="00E651DD"/>
    <w:rsid w:val="00E66558"/>
    <w:rsid w:val="00E70D81"/>
    <w:rsid w:val="00E726A6"/>
    <w:rsid w:val="00E73418"/>
    <w:rsid w:val="00E8109E"/>
    <w:rsid w:val="00E86F05"/>
    <w:rsid w:val="00EA3A2A"/>
    <w:rsid w:val="00EB4556"/>
    <w:rsid w:val="00EB64C8"/>
    <w:rsid w:val="00ED4136"/>
    <w:rsid w:val="00ED5108"/>
    <w:rsid w:val="00ED6AE8"/>
    <w:rsid w:val="00EE2CB2"/>
    <w:rsid w:val="00F012CA"/>
    <w:rsid w:val="00F01752"/>
    <w:rsid w:val="00F017D2"/>
    <w:rsid w:val="00F02614"/>
    <w:rsid w:val="00F0355A"/>
    <w:rsid w:val="00F05C44"/>
    <w:rsid w:val="00F15753"/>
    <w:rsid w:val="00F1610C"/>
    <w:rsid w:val="00F17709"/>
    <w:rsid w:val="00F21F92"/>
    <w:rsid w:val="00F24A7E"/>
    <w:rsid w:val="00F32ABA"/>
    <w:rsid w:val="00F33DC0"/>
    <w:rsid w:val="00F33F28"/>
    <w:rsid w:val="00F35A40"/>
    <w:rsid w:val="00F35FDE"/>
    <w:rsid w:val="00F40DE1"/>
    <w:rsid w:val="00F4142A"/>
    <w:rsid w:val="00F62587"/>
    <w:rsid w:val="00F631A6"/>
    <w:rsid w:val="00F63E9E"/>
    <w:rsid w:val="00F66AA7"/>
    <w:rsid w:val="00F75603"/>
    <w:rsid w:val="00F76843"/>
    <w:rsid w:val="00F776E1"/>
    <w:rsid w:val="00F925EB"/>
    <w:rsid w:val="00F97033"/>
    <w:rsid w:val="00FA6DD0"/>
    <w:rsid w:val="00FB0C97"/>
    <w:rsid w:val="00FC28DF"/>
    <w:rsid w:val="00FD2297"/>
    <w:rsid w:val="00FD6AC6"/>
    <w:rsid w:val="00FE1C75"/>
    <w:rsid w:val="00FE3136"/>
    <w:rsid w:val="00FE50A3"/>
    <w:rsid w:val="00FE5204"/>
    <w:rsid w:val="00FE5682"/>
    <w:rsid w:val="00FE604C"/>
    <w:rsid w:val="00FF369D"/>
    <w:rsid w:val="00FF6FB0"/>
    <w:rsid w:val="00FF79A8"/>
    <w:rsid w:val="05B6D577"/>
    <w:rsid w:val="069AA0E3"/>
    <w:rsid w:val="07FFD3D3"/>
    <w:rsid w:val="0B240EAF"/>
    <w:rsid w:val="13173609"/>
    <w:rsid w:val="1A172959"/>
    <w:rsid w:val="1CBF4D92"/>
    <w:rsid w:val="2497129E"/>
    <w:rsid w:val="2860AB8E"/>
    <w:rsid w:val="2FFB967E"/>
    <w:rsid w:val="31CC4DD9"/>
    <w:rsid w:val="380BAE89"/>
    <w:rsid w:val="3A3F1ACF"/>
    <w:rsid w:val="3BE13FA2"/>
    <w:rsid w:val="3EA4202B"/>
    <w:rsid w:val="418407A1"/>
    <w:rsid w:val="491E3A64"/>
    <w:rsid w:val="4BF69EA0"/>
    <w:rsid w:val="5726C435"/>
    <w:rsid w:val="5C40C457"/>
    <w:rsid w:val="5F3A7B6B"/>
    <w:rsid w:val="617B4808"/>
    <w:rsid w:val="625D1A15"/>
    <w:rsid w:val="6D28B1AF"/>
    <w:rsid w:val="6D616F43"/>
    <w:rsid w:val="6EB7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54B1"/>
  <w15:docId w15:val="{B17F33C7-39FE-477A-B0FE-FB665744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40" w:line="288" w:lineRule="auto"/>
    </w:pPr>
    <w:rPr>
      <w:color w:val="0D0D0D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unhideWhenUsed/>
    <w:qFormat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semiHidden/>
    <w:unhideWhenUsed/>
    <w:qFormat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pPr>
      <w:numPr>
        <w:numId w:val="5"/>
      </w:numPr>
      <w:contextualSpacing/>
    </w:pPr>
  </w:style>
  <w:style w:type="paragraph" w:styleId="TOC1">
    <w:name w:val="toc 1"/>
    <w:basedOn w:val="Normal"/>
    <w:next w:val="Normal"/>
    <w:autoRedefine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pPr>
      <w:tabs>
        <w:tab w:val="right" w:pos="9498"/>
      </w:tabs>
      <w:spacing w:after="120"/>
      <w:ind w:left="480"/>
    </w:pPr>
  </w:style>
  <w:style w:type="paragraph" w:customStyle="1" w:styleId="CopyrightBox">
    <w:name w:val="CopyrightBox"/>
    <w:basedOn w:val="Normal"/>
  </w:style>
  <w:style w:type="character" w:customStyle="1" w:styleId="CopyrightBoxChar">
    <w:name w:val="CopyrightBox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</w:style>
  <w:style w:type="character" w:customStyle="1" w:styleId="CopyrightSpacingChar">
    <w:name w:val="CopyrightSpacing Char"/>
    <w:rPr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pPr>
      <w:spacing w:after="120"/>
    </w:pPr>
  </w:style>
  <w:style w:type="paragraph" w:styleId="ListBullet4">
    <w:name w:val="List Bullet 4"/>
    <w:basedOn w:val="Normal"/>
    <w:pPr>
      <w:numPr>
        <w:numId w:val="4"/>
      </w:numPr>
      <w:contextualSpacing/>
    </w:p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uiPriority w:val="34"/>
    <w:qFormat/>
    <w:pPr>
      <w:numPr>
        <w:numId w:val="8"/>
      </w:numPr>
      <w:contextualSpacing/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character" w:customStyle="1" w:styleId="Heading5Char">
    <w:name w:val="Heading 5 Char"/>
    <w:rPr>
      <w:rFonts w:ascii="Calibri" w:hAnsi="Calibri"/>
      <w:b/>
      <w:bCs/>
      <w:i/>
      <w:iCs/>
      <w:color w:val="0D0D0D"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color w:val="0D0D0D"/>
      <w:sz w:val="24"/>
      <w:szCs w:val="22"/>
    </w:rPr>
  </w:style>
  <w:style w:type="character" w:customStyle="1" w:styleId="Heading7Char">
    <w:name w:val="Heading 7 Char"/>
    <w:rPr>
      <w:rFonts w:ascii="Calibri" w:hAnsi="Calibri"/>
      <w:color w:val="0D0D0D"/>
      <w:sz w:val="24"/>
      <w:szCs w:val="24"/>
    </w:rPr>
  </w:style>
  <w:style w:type="character" w:customStyle="1" w:styleId="Heading8Char">
    <w:name w:val="Heading 8 Char"/>
    <w:rPr>
      <w:rFonts w:ascii="Calibri" w:hAnsi="Calibri"/>
      <w:i/>
      <w:iCs/>
      <w:color w:val="0D0D0D"/>
      <w:sz w:val="24"/>
      <w:szCs w:val="24"/>
    </w:rPr>
  </w:style>
  <w:style w:type="character" w:customStyle="1" w:styleId="Heading9Char">
    <w:name w:val="Heading 9 Char"/>
    <w:rPr>
      <w:rFonts w:ascii="Cambria" w:hAnsi="Cambria"/>
      <w:color w:val="0D0D0D"/>
      <w:sz w:val="24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color w:val="0D0D0D"/>
      <w:sz w:val="24"/>
      <w:szCs w:val="24"/>
    </w:rPr>
  </w:style>
  <w:style w:type="paragraph" w:customStyle="1" w:styleId="TableHeader">
    <w:name w:val="TableHeader"/>
    <w:pPr>
      <w:suppressAutoHyphens/>
      <w:spacing w:before="60" w:after="60"/>
      <w:ind w:left="57" w:right="57"/>
      <w:jc w:val="center"/>
    </w:pPr>
    <w:rPr>
      <w:b/>
      <w:color w:val="0D0D0D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TableRow">
    <w:name w:val="TableRow"/>
    <w:pPr>
      <w:suppressAutoHyphens/>
      <w:spacing w:before="60" w:after="60"/>
      <w:ind w:left="57" w:right="57"/>
    </w:pPr>
    <w:rPr>
      <w:color w:val="0D0D0D"/>
      <w:sz w:val="24"/>
      <w:szCs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color w:val="0D0D0D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color w:val="0D0D0D"/>
      <w:sz w:val="24"/>
      <w:szCs w:val="24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RGB">
    <w:name w:val="RGB"/>
    <w:basedOn w:val="DefaultParagraphFont"/>
    <w:rPr>
      <w:b/>
      <w:bCs/>
      <w:sz w:val="20"/>
    </w:rPr>
  </w:style>
  <w:style w:type="paragraph" w:customStyle="1" w:styleId="ColouredBoxHeadline">
    <w:name w:val="Coloured Box Headline"/>
    <w:basedOn w:val="Normal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styleId="ListBullet5">
    <w:name w:val="List Bullet 5"/>
    <w:basedOn w:val="Normal"/>
  </w:style>
  <w:style w:type="character" w:styleId="CommentReference">
    <w:name w:val="annotation reference"/>
    <w:basedOn w:val="DefaultParagraphFont"/>
    <w:uiPriority w:val="99"/>
  </w:style>
  <w:style w:type="paragraph" w:styleId="CommentText">
    <w:name w:val="annotation text"/>
    <w:basedOn w:val="Normal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Centredembed">
    <w:name w:val="Centred embed"/>
    <w:basedOn w:val="Normal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</w:style>
  <w:style w:type="paragraph" w:customStyle="1" w:styleId="Source">
    <w:name w:val="Source"/>
    <w:basedOn w:val="Normal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pPr>
      <w:numPr>
        <w:numId w:val="3"/>
      </w:numPr>
    </w:pPr>
  </w:style>
  <w:style w:type="character" w:customStyle="1" w:styleId="DfESOutNumbered1Char">
    <w:name w:val="DfESOutNumbered1 Char"/>
    <w:rPr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SocialMedia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rPr>
      <w:sz w:val="24"/>
      <w:szCs w:val="24"/>
    </w:rPr>
  </w:style>
  <w:style w:type="paragraph" w:customStyle="1" w:styleId="Licence">
    <w:name w:val="Licence"/>
    <w:basedOn w:val="Normal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rPr>
      <w:color w:val="0D0D0D"/>
      <w:sz w:val="24"/>
      <w:szCs w:val="24"/>
    </w:r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rPr>
      <w:sz w:val="24"/>
      <w:szCs w:val="24"/>
    </w:rPr>
  </w:style>
  <w:style w:type="paragraph" w:styleId="ListBullet2">
    <w:name w:val="List Bullet 2"/>
    <w:basedOn w:val="Normal"/>
    <w:pPr>
      <w:numPr>
        <w:numId w:val="6"/>
      </w:numPr>
      <w:tabs>
        <w:tab w:val="left" w:pos="491"/>
      </w:tabs>
      <w:contextualSpacing/>
    </w:pPr>
  </w:style>
  <w:style w:type="paragraph" w:customStyle="1" w:styleId="Logos">
    <w:name w:val="Logos"/>
    <w:basedOn w:val="Normal"/>
    <w:pPr>
      <w:pageBreakBefore/>
      <w:widowControl w:val="0"/>
    </w:p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styleId="ListBullet3">
    <w:name w:val="List Bullet 3"/>
    <w:basedOn w:val="Normal"/>
    <w:pPr>
      <w:numPr>
        <w:numId w:val="7"/>
      </w:numPr>
      <w:contextualSpacing/>
    </w:pPr>
  </w:style>
  <w:style w:type="paragraph" w:customStyle="1" w:styleId="DfESOutNumbered">
    <w:name w:val="DfESOutNumbered"/>
    <w:basedOn w:val="Normal"/>
    <w:pPr>
      <w:widowControl w:val="0"/>
      <w:numPr>
        <w:numId w:val="9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rPr>
      <w:rFonts w:cs="Arial"/>
      <w:color w:val="0D0D0D"/>
      <w:sz w:val="22"/>
      <w:szCs w:val="24"/>
      <w:lang w:eastAsia="en-US"/>
    </w:rPr>
  </w:style>
  <w:style w:type="paragraph" w:customStyle="1" w:styleId="DeptBullets">
    <w:name w:val="DeptBullets"/>
    <w:basedOn w:val="Normal"/>
    <w:pPr>
      <w:widowControl w:val="0"/>
      <w:numPr>
        <w:numId w:val="10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rPr>
      <w:color w:val="0D0D0D"/>
      <w:sz w:val="24"/>
      <w:szCs w:val="24"/>
      <w:lang w:eastAsia="en-US"/>
    </w:rPr>
  </w:style>
  <w:style w:type="paragraph" w:customStyle="1" w:styleId="TOCHeader">
    <w:name w:val="TOC Header"/>
    <w:pPr>
      <w:pageBreakBefore/>
      <w:suppressAutoHyphens/>
    </w:pPr>
    <w:rPr>
      <w:b/>
      <w:color w:val="104F75"/>
      <w:sz w:val="36"/>
      <w:szCs w:val="24"/>
    </w:rPr>
  </w:style>
  <w:style w:type="character" w:customStyle="1" w:styleId="TOCHeaderChar">
    <w:name w:val="TOC Header Char"/>
    <w:rPr>
      <w:b/>
      <w:color w:val="104F75"/>
      <w:sz w:val="36"/>
      <w:szCs w:val="24"/>
    </w:rPr>
  </w:style>
  <w:style w:type="paragraph" w:styleId="BodyTextIndent">
    <w:name w:val="Body Text Indent"/>
    <w:basedOn w:val="Normal"/>
    <w:pPr>
      <w:widowControl w:val="0"/>
      <w:overflowPunct w:val="0"/>
      <w:autoSpaceDE w:val="0"/>
      <w:spacing w:after="0" w:line="240" w:lineRule="auto"/>
      <w:ind w:left="288"/>
      <w:textAlignment w:val="baseline"/>
    </w:pPr>
    <w:rPr>
      <w:color w:val="auto"/>
      <w:szCs w:val="20"/>
      <w:lang w:eastAsia="en-US"/>
    </w:rPr>
  </w:style>
  <w:style w:type="character" w:customStyle="1" w:styleId="BodyTextIndentChar">
    <w:name w:val="Body Text Indent Char"/>
    <w:basedOn w:val="DefaultParagraphFont"/>
    <w:rPr>
      <w:sz w:val="24"/>
      <w:lang w:eastAsia="en-US"/>
    </w:rPr>
  </w:style>
  <w:style w:type="paragraph" w:customStyle="1" w:styleId="DeptOutNumbered">
    <w:name w:val="DeptOutNumbered"/>
    <w:basedOn w:val="Normal"/>
    <w:pPr>
      <w:widowControl w:val="0"/>
      <w:numPr>
        <w:numId w:val="11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paragraph" w:customStyle="1" w:styleId="Heading">
    <w:name w:val="Heading"/>
    <w:basedOn w:val="Normal"/>
    <w:next w:val="Normal"/>
    <w:pPr>
      <w:keepNext/>
      <w:keepLines/>
      <w:widowControl w:val="0"/>
      <w:overflowPunct w:val="0"/>
      <w:autoSpaceDE w:val="0"/>
      <w:spacing w:before="240" w:line="240" w:lineRule="auto"/>
      <w:ind w:left="-720"/>
      <w:textAlignment w:val="baseline"/>
    </w:pPr>
    <w:rPr>
      <w:b/>
      <w:color w:val="auto"/>
      <w:szCs w:val="20"/>
      <w:lang w:eastAsia="en-US"/>
    </w:rPr>
  </w:style>
  <w:style w:type="paragraph" w:customStyle="1" w:styleId="MinuteTop">
    <w:name w:val="Minute Top"/>
    <w:basedOn w:val="Normal"/>
    <w:pPr>
      <w:widowControl w:val="0"/>
      <w:tabs>
        <w:tab w:val="left" w:pos="4680"/>
        <w:tab w:val="left" w:pos="5587"/>
      </w:tabs>
      <w:overflowPunct w:val="0"/>
      <w:autoSpaceDE w:val="0"/>
      <w:spacing w:after="0" w:line="240" w:lineRule="auto"/>
      <w:textAlignment w:val="baseline"/>
    </w:pPr>
    <w:rPr>
      <w:color w:val="auto"/>
      <w:szCs w:val="20"/>
      <w:lang w:eastAsia="en-US"/>
    </w:rPr>
  </w:style>
  <w:style w:type="paragraph" w:customStyle="1" w:styleId="Numbered">
    <w:name w:val="Numbered"/>
    <w:basedOn w:val="Normal"/>
    <w:pPr>
      <w:widowControl w:val="0"/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styleId="PageNumber">
    <w:name w:val="page number"/>
    <w:basedOn w:val="DefaultParagraphFont"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uiPriority w:val="11"/>
    <w:qFormat/>
    <w:pPr>
      <w:widowControl w:val="0"/>
      <w:overflowPunct w:val="0"/>
      <w:autoSpaceDE w:val="0"/>
      <w:spacing w:after="60" w:line="240" w:lineRule="auto"/>
      <w:jc w:val="center"/>
      <w:textAlignment w:val="baseline"/>
    </w:pPr>
    <w:rPr>
      <w:i/>
      <w:color w:val="auto"/>
      <w:szCs w:val="20"/>
      <w:lang w:eastAsia="en-US"/>
    </w:rPr>
  </w:style>
  <w:style w:type="character" w:customStyle="1" w:styleId="SubtitleChar">
    <w:name w:val="Subtitle Char"/>
    <w:basedOn w:val="DefaultParagraphFont"/>
    <w:rPr>
      <w:i/>
      <w:sz w:val="24"/>
      <w:lang w:eastAsia="en-US"/>
    </w:rPr>
  </w:style>
  <w:style w:type="paragraph" w:customStyle="1" w:styleId="DfESBullets">
    <w:name w:val="DfESBullets"/>
    <w:basedOn w:val="Normal"/>
    <w:pPr>
      <w:widowControl w:val="0"/>
      <w:numPr>
        <w:numId w:val="12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  <w:style w:type="numbering" w:customStyle="1" w:styleId="LFO4">
    <w:name w:val="LFO4"/>
    <w:basedOn w:val="NoList"/>
    <w:pPr>
      <w:numPr>
        <w:numId w:val="4"/>
      </w:numPr>
    </w:pPr>
  </w:style>
  <w:style w:type="numbering" w:customStyle="1" w:styleId="LFO6">
    <w:name w:val="LFO6"/>
    <w:basedOn w:val="NoList"/>
    <w:pPr>
      <w:numPr>
        <w:numId w:val="5"/>
      </w:numPr>
    </w:pPr>
  </w:style>
  <w:style w:type="numbering" w:customStyle="1" w:styleId="LFO9">
    <w:name w:val="LFO9"/>
    <w:basedOn w:val="NoList"/>
    <w:pPr>
      <w:numPr>
        <w:numId w:val="6"/>
      </w:numPr>
    </w:pPr>
  </w:style>
  <w:style w:type="numbering" w:customStyle="1" w:styleId="LFO10">
    <w:name w:val="LFO10"/>
    <w:basedOn w:val="NoList"/>
    <w:pPr>
      <w:numPr>
        <w:numId w:val="7"/>
      </w:numPr>
    </w:pPr>
  </w:style>
  <w:style w:type="numbering" w:customStyle="1" w:styleId="LFO25">
    <w:name w:val="LFO25"/>
    <w:basedOn w:val="NoList"/>
    <w:pPr>
      <w:numPr>
        <w:numId w:val="8"/>
      </w:numPr>
    </w:pPr>
  </w:style>
  <w:style w:type="numbering" w:customStyle="1" w:styleId="LFO28">
    <w:name w:val="LFO28"/>
    <w:basedOn w:val="NoList"/>
    <w:pPr>
      <w:numPr>
        <w:numId w:val="9"/>
      </w:numPr>
    </w:pPr>
  </w:style>
  <w:style w:type="numbering" w:customStyle="1" w:styleId="LFO30">
    <w:name w:val="LFO30"/>
    <w:basedOn w:val="NoList"/>
    <w:pPr>
      <w:numPr>
        <w:numId w:val="10"/>
      </w:numPr>
    </w:pPr>
  </w:style>
  <w:style w:type="numbering" w:customStyle="1" w:styleId="LFO34">
    <w:name w:val="LFO34"/>
    <w:basedOn w:val="NoList"/>
    <w:pPr>
      <w:numPr>
        <w:numId w:val="11"/>
      </w:numPr>
    </w:pPr>
  </w:style>
  <w:style w:type="numbering" w:customStyle="1" w:styleId="LFO36">
    <w:name w:val="LFO36"/>
    <w:basedOn w:val="NoList"/>
    <w:pPr>
      <w:numPr>
        <w:numId w:val="12"/>
      </w:numPr>
    </w:pPr>
  </w:style>
  <w:style w:type="paragraph" w:styleId="Revision">
    <w:name w:val="Revision"/>
    <w:hidden/>
    <w:uiPriority w:val="99"/>
    <w:semiHidden/>
    <w:rsid w:val="00115538"/>
    <w:pPr>
      <w:autoSpaceDN/>
    </w:pPr>
    <w:rPr>
      <w:color w:val="0D0D0D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E726A6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953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basedOn w:val="DefaultParagraphFont"/>
    <w:link w:val="ListParagraph"/>
    <w:uiPriority w:val="34"/>
    <w:locked/>
    <w:rsid w:val="00721B51"/>
    <w:rPr>
      <w:color w:val="0D0D0D"/>
      <w:sz w:val="24"/>
      <w:szCs w:val="24"/>
    </w:rPr>
  </w:style>
  <w:style w:type="paragraph" w:styleId="NoSpacing">
    <w:name w:val="No Spacing"/>
    <w:uiPriority w:val="1"/>
    <w:qFormat/>
    <w:rsid w:val="00FE5682"/>
    <w:pPr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ghscope.org/our-practice/our-approach/" TargetMode="External"/><Relationship Id="rId13" Type="http://schemas.openxmlformats.org/officeDocument/2006/relationships/hyperlink" Target="https://www.talk4writing.com/" TargetMode="External"/><Relationship Id="rId18" Type="http://schemas.openxmlformats.org/officeDocument/2006/relationships/hyperlink" Target="https://childpsychotherapy.org.uk/sites/default/files/documents/CAPT-in-schools.pdf" TargetMode="External"/><Relationship Id="rId26" Type="http://schemas.openxmlformats.org/officeDocument/2006/relationships/hyperlink" Target="https://www.teachwire.net/news/school-trips-why-every-child-deserves-a-residentia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uturelearn.com/info/blog/exploring-food-and-nutrition-why-is-food-important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nurtureuk.org/the-six-principles-of-nurture/" TargetMode="External"/><Relationship Id="rId12" Type="http://schemas.openxmlformats.org/officeDocument/2006/relationships/hyperlink" Target="https://www.ruthmiskin.com/programmes/phonics/" TargetMode="External"/><Relationship Id="rId17" Type="http://schemas.openxmlformats.org/officeDocument/2006/relationships/hyperlink" Target="https://educationendowmentfoundation.org.uk/evidence-summaries/teaching-learning-toolkit/small-group-tuition/" TargetMode="External"/><Relationship Id="rId25" Type="http://schemas.openxmlformats.org/officeDocument/2006/relationships/hyperlink" Target="https://assets.publishing.service.gov.uk/media/5a79f82c40f0b66a2fbfef2d/DFE-RR156.pdf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ducationendowmentfoundation.org.uk/education-evidence/teaching-learning-toolkit/one-to-one-tuition" TargetMode="External"/><Relationship Id="rId20" Type="http://schemas.openxmlformats.org/officeDocument/2006/relationships/hyperlink" Target="https://heas.health.vic.gov.au/schools/classroom/food-mood-and-learning" TargetMode="External"/><Relationship Id="rId29" Type="http://schemas.openxmlformats.org/officeDocument/2006/relationships/hyperlink" Target="https://naee.org.uk/helping-sen-children-develop-life-skills-through-forest-school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uk/government/speeches/nick-gibb-the-importance-of-phonics" TargetMode="External"/><Relationship Id="rId24" Type="http://schemas.openxmlformats.org/officeDocument/2006/relationships/hyperlink" Target="https://www.parentkind.org.uk/for-schools/parents-matter-the-research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educationendowmentfoundation.org.uk/education-evidence/guidance-reports/maths-ks-2-3" TargetMode="External"/><Relationship Id="rId23" Type="http://schemas.openxmlformats.org/officeDocument/2006/relationships/hyperlink" Target="https://educationendowmentfoundation.org.uk/education-evidence/guidance-reports/supporting-parents" TargetMode="External"/><Relationship Id="rId28" Type="http://schemas.openxmlformats.org/officeDocument/2006/relationships/hyperlink" Target="https://www.tes.com/magazine/teaching-learning/general/why-poorer-pupils-need-more-cultural-capital" TargetMode="External"/><Relationship Id="rId10" Type="http://schemas.openxmlformats.org/officeDocument/2006/relationships/hyperlink" Target="https://educationendowmentfoundation.org.uk/education-evidence/teaching-learning-toolkit/phonics" TargetMode="External"/><Relationship Id="rId19" Type="http://schemas.openxmlformats.org/officeDocument/2006/relationships/hyperlink" Target="https://assets.publishing.service.gov.uk/government/uploads/system/uploads/attachment_data/file/497825/Counselling_in_schools.pdf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hehighlyeffectiveteacher.com/how-to-run-circle-time-in-your-classroom/" TargetMode="External"/><Relationship Id="rId14" Type="http://schemas.openxmlformats.org/officeDocument/2006/relationships/hyperlink" Target="https://educationendowmentfoundation.org.uk/education-evidence/guidance-reports/early-maths" TargetMode="External"/><Relationship Id="rId22" Type="http://schemas.openxmlformats.org/officeDocument/2006/relationships/hyperlink" Target="https://www.gov.uk/government/publications/working-together-to-improve-school-attendance/toolkit-for-schools-communicating-with-families-to-support-attendance" TargetMode="External"/><Relationship Id="rId27" Type="http://schemas.openxmlformats.org/officeDocument/2006/relationships/hyperlink" Target="https://www.open.edu/openlearn/health-sports-psychology/mental-health/the-benefits-outdoor-green-and-blue-spaces" TargetMode="External"/><Relationship Id="rId3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3013</Words>
  <Characters>17180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Pupil premium strategy statement</vt:lpstr>
    </vt:vector>
  </TitlesOfParts>
  <Company/>
  <LinksUpToDate>false</LinksUpToDate>
  <CharactersWithSpaces>20153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Pupil premium strategy statement</dc:title>
  <dc:subject/>
  <dc:creator>Department for Education</dc:creator>
  <cp:keywords/>
  <dc:description/>
  <cp:lastModifiedBy>Michelle Richards [Head Teacher]</cp:lastModifiedBy>
  <cp:revision>2</cp:revision>
  <cp:lastPrinted>2023-11-23T09:48:00Z</cp:lastPrinted>
  <dcterms:created xsi:type="dcterms:W3CDTF">2023-11-28T13:34:00Z</dcterms:created>
  <dcterms:modified xsi:type="dcterms:W3CDTF">2023-11-28T13:34:00Z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0x0101006FBD534E0B2648409800B3ECF3893BDA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f1dd1af3-30bb-446e-af34-5327635f4b16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  <property fmtid="{D5CDD505-2E9C-101B-9397-08002B2CF9AE}" pid="12" name="Site">
    <vt:lpwstr>22;#Communic​ati​ons|60b3cc5e-d979-4a7a-b73d-c058e341a548</vt:lpwstr>
  </property>
</Properties>
</file>