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F3F2" w14:textId="62BB5293" w:rsidR="00904DCF" w:rsidRPr="00904DCF" w:rsidRDefault="00904DCF" w:rsidP="00904DCF">
      <w:pPr>
        <w:shd w:val="clear" w:color="auto" w:fill="FFFFFF"/>
        <w:spacing w:after="0" w:line="240" w:lineRule="auto"/>
        <w:textAlignment w:val="baseline"/>
        <w:rPr>
          <w:rFonts w:eastAsia="Times New Roman" w:cstheme="minorHAnsi"/>
          <w:b/>
          <w:bCs/>
          <w:sz w:val="28"/>
          <w:szCs w:val="28"/>
          <w:bdr w:val="none" w:sz="0" w:space="0" w:color="auto" w:frame="1"/>
          <w:lang w:eastAsia="en-GB"/>
        </w:rPr>
      </w:pPr>
      <w:r w:rsidRPr="00904DCF">
        <w:rPr>
          <w:rFonts w:eastAsia="Times New Roman" w:cstheme="minorHAnsi"/>
          <w:b/>
          <w:bCs/>
          <w:sz w:val="28"/>
          <w:szCs w:val="28"/>
          <w:bdr w:val="none" w:sz="0" w:space="0" w:color="auto" w:frame="1"/>
          <w:lang w:eastAsia="en-GB"/>
        </w:rPr>
        <w:t>Multiplication  </w:t>
      </w:r>
    </w:p>
    <w:p w14:paraId="51EC5DB7"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p>
    <w:p w14:paraId="543958C3"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We will teach the tables using a number of techniques and encourage children to make connections between the tables they are learning, e.g:</w:t>
      </w:r>
    </w:p>
    <w:p w14:paraId="370F267A"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3 x </w:t>
      </w:r>
      <w:r w:rsidRPr="00904DCF">
        <w:rPr>
          <w:rFonts w:eastAsia="Times New Roman" w:cstheme="minorHAnsi"/>
          <w:b/>
          <w:bCs/>
          <w:bdr w:val="none" w:sz="0" w:space="0" w:color="auto" w:frame="1"/>
          <w:lang w:eastAsia="en-GB"/>
        </w:rPr>
        <w:t>2</w:t>
      </w:r>
      <w:r w:rsidRPr="00904DCF">
        <w:rPr>
          <w:rFonts w:eastAsia="Times New Roman" w:cstheme="minorHAnsi"/>
          <w:lang w:eastAsia="en-GB"/>
        </w:rPr>
        <w:t> = </w:t>
      </w:r>
      <w:r w:rsidRPr="00904DCF">
        <w:rPr>
          <w:rFonts w:eastAsia="Times New Roman" w:cstheme="minorHAnsi"/>
          <w:b/>
          <w:bCs/>
          <w:bdr w:val="none" w:sz="0" w:space="0" w:color="auto" w:frame="1"/>
          <w:lang w:eastAsia="en-GB"/>
        </w:rPr>
        <w:t>6</w:t>
      </w:r>
      <w:r w:rsidRPr="00904DCF">
        <w:rPr>
          <w:rFonts w:eastAsia="Times New Roman" w:cstheme="minorHAnsi"/>
          <w:lang w:eastAsia="en-GB"/>
        </w:rPr>
        <w:t>                                   3 X </w:t>
      </w:r>
      <w:r w:rsidRPr="00904DCF">
        <w:rPr>
          <w:rFonts w:eastAsia="Times New Roman" w:cstheme="minorHAnsi"/>
          <w:b/>
          <w:bCs/>
          <w:bdr w:val="none" w:sz="0" w:space="0" w:color="auto" w:frame="1"/>
          <w:lang w:eastAsia="en-GB"/>
        </w:rPr>
        <w:t>4</w:t>
      </w:r>
      <w:r w:rsidRPr="00904DCF">
        <w:rPr>
          <w:rFonts w:eastAsia="Times New Roman" w:cstheme="minorHAnsi"/>
          <w:lang w:eastAsia="en-GB"/>
        </w:rPr>
        <w:t> = </w:t>
      </w:r>
      <w:r w:rsidRPr="00904DCF">
        <w:rPr>
          <w:rFonts w:eastAsia="Times New Roman" w:cstheme="minorHAnsi"/>
          <w:b/>
          <w:bCs/>
          <w:bdr w:val="none" w:sz="0" w:space="0" w:color="auto" w:frame="1"/>
          <w:lang w:eastAsia="en-GB"/>
        </w:rPr>
        <w:t>12</w:t>
      </w:r>
      <w:r w:rsidRPr="00904DCF">
        <w:rPr>
          <w:rFonts w:eastAsia="Times New Roman" w:cstheme="minorHAnsi"/>
          <w:lang w:eastAsia="en-GB"/>
        </w:rPr>
        <w:t>                                3 X </w:t>
      </w:r>
      <w:r w:rsidRPr="00904DCF">
        <w:rPr>
          <w:rFonts w:eastAsia="Times New Roman" w:cstheme="minorHAnsi"/>
          <w:b/>
          <w:bCs/>
          <w:bdr w:val="none" w:sz="0" w:space="0" w:color="auto" w:frame="1"/>
          <w:lang w:eastAsia="en-GB"/>
        </w:rPr>
        <w:t>8</w:t>
      </w:r>
      <w:r w:rsidRPr="00904DCF">
        <w:rPr>
          <w:rFonts w:eastAsia="Times New Roman" w:cstheme="minorHAnsi"/>
          <w:lang w:eastAsia="en-GB"/>
        </w:rPr>
        <w:t> = </w:t>
      </w:r>
      <w:r w:rsidRPr="00904DCF">
        <w:rPr>
          <w:rFonts w:eastAsia="Times New Roman" w:cstheme="minorHAnsi"/>
          <w:b/>
          <w:bCs/>
          <w:bdr w:val="none" w:sz="0" w:space="0" w:color="auto" w:frame="1"/>
          <w:lang w:eastAsia="en-GB"/>
        </w:rPr>
        <w:t>24</w:t>
      </w:r>
    </w:p>
    <w:p w14:paraId="5B43F6E7" w14:textId="77777777" w:rsidR="00904DCF" w:rsidRPr="00904DCF" w:rsidRDefault="00904DCF" w:rsidP="00904DCF">
      <w:pPr>
        <w:numPr>
          <w:ilvl w:val="0"/>
          <w:numId w:val="1"/>
        </w:numPr>
        <w:spacing w:after="0" w:line="390" w:lineRule="atLeast"/>
        <w:textAlignment w:val="baseline"/>
        <w:rPr>
          <w:rFonts w:eastAsia="Times New Roman" w:cstheme="minorHAnsi"/>
          <w:lang w:eastAsia="en-GB"/>
        </w:rPr>
      </w:pPr>
      <w:r w:rsidRPr="00904DCF">
        <w:rPr>
          <w:rFonts w:eastAsia="Times New Roman" w:cstheme="minorHAnsi"/>
          <w:lang w:eastAsia="en-GB"/>
        </w:rPr>
        <w:t>What do you notice about the product when you multiply by 2 and then by 4?</w:t>
      </w:r>
    </w:p>
    <w:p w14:paraId="5963DAED" w14:textId="77777777" w:rsidR="00904DCF" w:rsidRPr="00904DCF" w:rsidRDefault="00904DCF" w:rsidP="00904DCF">
      <w:pPr>
        <w:numPr>
          <w:ilvl w:val="0"/>
          <w:numId w:val="1"/>
        </w:numPr>
        <w:spacing w:after="0" w:line="390" w:lineRule="atLeast"/>
        <w:textAlignment w:val="baseline"/>
        <w:rPr>
          <w:rFonts w:eastAsia="Times New Roman" w:cstheme="minorHAnsi"/>
          <w:lang w:eastAsia="en-GB"/>
        </w:rPr>
      </w:pPr>
      <w:r w:rsidRPr="00904DCF">
        <w:rPr>
          <w:rFonts w:eastAsia="Times New Roman" w:cstheme="minorHAnsi"/>
          <w:lang w:eastAsia="en-GB"/>
        </w:rPr>
        <w:t>How can I use this is calculate 4 x 8?</w:t>
      </w:r>
    </w:p>
    <w:p w14:paraId="66D29C39" w14:textId="77777777" w:rsidR="00904DCF" w:rsidRPr="00904DCF" w:rsidRDefault="00904DCF" w:rsidP="00904DCF">
      <w:pPr>
        <w:numPr>
          <w:ilvl w:val="0"/>
          <w:numId w:val="1"/>
        </w:numPr>
        <w:spacing w:after="0" w:line="390" w:lineRule="atLeast"/>
        <w:textAlignment w:val="baseline"/>
        <w:rPr>
          <w:rFonts w:eastAsia="Times New Roman" w:cstheme="minorHAnsi"/>
          <w:lang w:eastAsia="en-GB"/>
        </w:rPr>
      </w:pPr>
      <w:r w:rsidRPr="00904DCF">
        <w:rPr>
          <w:rFonts w:eastAsia="Times New Roman" w:cstheme="minorHAnsi"/>
          <w:lang w:eastAsia="en-GB"/>
        </w:rPr>
        <w:t>If I know 3 x 8 = 24, how will this help me to calculate 3 x 80?</w:t>
      </w:r>
    </w:p>
    <w:p w14:paraId="56397CAE" w14:textId="77777777" w:rsidR="00904DCF" w:rsidRDefault="00904DCF" w:rsidP="00904DCF">
      <w:pPr>
        <w:shd w:val="clear" w:color="auto" w:fill="FFFFFF"/>
        <w:spacing w:after="0" w:line="240" w:lineRule="auto"/>
        <w:textAlignment w:val="baseline"/>
        <w:rPr>
          <w:rFonts w:eastAsia="Times New Roman" w:cstheme="minorHAnsi"/>
          <w:lang w:eastAsia="en-GB"/>
        </w:rPr>
      </w:pPr>
    </w:p>
    <w:p w14:paraId="38C026A7" w14:textId="37D735D8" w:rsidR="00904DCF" w:rsidRPr="00904DCF" w:rsidRDefault="00904DCF" w:rsidP="00904DCF">
      <w:p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The </w:t>
      </w:r>
      <w:r w:rsidRPr="00904DCF">
        <w:rPr>
          <w:rFonts w:eastAsia="Times New Roman" w:cstheme="minorHAnsi"/>
          <w:b/>
          <w:bCs/>
          <w:bdr w:val="none" w:sz="0" w:space="0" w:color="auto" w:frame="1"/>
          <w:lang w:eastAsia="en-GB"/>
        </w:rPr>
        <w:t>expectations</w:t>
      </w:r>
      <w:r w:rsidRPr="00904DCF">
        <w:rPr>
          <w:rFonts w:eastAsia="Times New Roman" w:cstheme="minorHAnsi"/>
          <w:lang w:eastAsia="en-GB"/>
        </w:rPr>
        <w:t> for each year group are as follows:</w:t>
      </w:r>
    </w:p>
    <w:p w14:paraId="320120B4"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9"/>
        <w:gridCol w:w="5701"/>
        <w:gridCol w:w="7022"/>
      </w:tblGrid>
      <w:tr w:rsidR="00904DCF" w:rsidRPr="00904DCF" w14:paraId="2AAA2F73" w14:textId="77777777" w:rsidTr="00165D52">
        <w:trPr>
          <w:trHeight w:val="390"/>
        </w:trPr>
        <w:tc>
          <w:tcPr>
            <w:tcW w:w="14742" w:type="dxa"/>
            <w:gridSpan w:val="3"/>
            <w:shd w:val="clear" w:color="auto" w:fill="00B0F0"/>
            <w:tcMar>
              <w:top w:w="90" w:type="dxa"/>
              <w:left w:w="360" w:type="dxa"/>
              <w:bottom w:w="90" w:type="dxa"/>
              <w:right w:w="360" w:type="dxa"/>
            </w:tcMar>
            <w:vAlign w:val="center"/>
          </w:tcPr>
          <w:p w14:paraId="3E179B36" w14:textId="064604B8" w:rsidR="00904DCF" w:rsidRPr="00904DCF" w:rsidRDefault="00904DCF" w:rsidP="00904DCF">
            <w:pPr>
              <w:spacing w:after="0" w:line="240" w:lineRule="auto"/>
              <w:jc w:val="center"/>
              <w:rPr>
                <w:rFonts w:eastAsia="Times New Roman" w:cstheme="minorHAnsi"/>
                <w:b/>
                <w:bCs/>
                <w:bdr w:val="none" w:sz="0" w:space="0" w:color="auto" w:frame="1"/>
                <w:lang w:eastAsia="en-GB"/>
              </w:rPr>
            </w:pPr>
            <w:r w:rsidRPr="00904DCF">
              <w:rPr>
                <w:rFonts w:eastAsia="Times New Roman" w:cstheme="minorHAnsi"/>
                <w:b/>
                <w:bCs/>
                <w:bdr w:val="none" w:sz="0" w:space="0" w:color="auto" w:frame="1"/>
                <w:lang w:eastAsia="en-GB"/>
              </w:rPr>
              <w:t>Year Group Expectations</w:t>
            </w:r>
          </w:p>
        </w:tc>
      </w:tr>
      <w:tr w:rsidR="00904DCF" w:rsidRPr="00904DCF" w14:paraId="56A252D9" w14:textId="77777777" w:rsidTr="00165D52">
        <w:trPr>
          <w:trHeight w:val="390"/>
        </w:trPr>
        <w:tc>
          <w:tcPr>
            <w:tcW w:w="2019" w:type="dxa"/>
            <w:shd w:val="clear" w:color="auto" w:fill="00B0F0"/>
            <w:tcMar>
              <w:top w:w="90" w:type="dxa"/>
              <w:left w:w="360" w:type="dxa"/>
              <w:bottom w:w="90" w:type="dxa"/>
              <w:right w:w="360" w:type="dxa"/>
            </w:tcMar>
            <w:vAlign w:val="center"/>
            <w:hideMark/>
          </w:tcPr>
          <w:p w14:paraId="3E979661"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Year</w:t>
            </w:r>
          </w:p>
        </w:tc>
        <w:tc>
          <w:tcPr>
            <w:tcW w:w="5701" w:type="dxa"/>
            <w:shd w:val="clear" w:color="auto" w:fill="FFFFFF"/>
            <w:tcMar>
              <w:top w:w="90" w:type="dxa"/>
              <w:left w:w="360" w:type="dxa"/>
              <w:bottom w:w="90" w:type="dxa"/>
              <w:right w:w="360" w:type="dxa"/>
            </w:tcMar>
            <w:vAlign w:val="center"/>
            <w:hideMark/>
          </w:tcPr>
          <w:p w14:paraId="5870EC8A"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First…</w:t>
            </w:r>
          </w:p>
        </w:tc>
        <w:tc>
          <w:tcPr>
            <w:tcW w:w="7022" w:type="dxa"/>
            <w:shd w:val="clear" w:color="auto" w:fill="FFFFFF"/>
            <w:tcMar>
              <w:top w:w="90" w:type="dxa"/>
              <w:left w:w="360" w:type="dxa"/>
              <w:bottom w:w="90" w:type="dxa"/>
              <w:right w:w="360" w:type="dxa"/>
            </w:tcMar>
            <w:vAlign w:val="center"/>
            <w:hideMark/>
          </w:tcPr>
          <w:p w14:paraId="7F2F5A26"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Then…</w:t>
            </w:r>
          </w:p>
        </w:tc>
      </w:tr>
      <w:tr w:rsidR="00904DCF" w:rsidRPr="00904DCF" w14:paraId="1847D806" w14:textId="77777777" w:rsidTr="00165D52">
        <w:trPr>
          <w:trHeight w:val="1455"/>
        </w:trPr>
        <w:tc>
          <w:tcPr>
            <w:tcW w:w="2019" w:type="dxa"/>
            <w:shd w:val="clear" w:color="auto" w:fill="00B0F0"/>
            <w:tcMar>
              <w:top w:w="90" w:type="dxa"/>
              <w:left w:w="360" w:type="dxa"/>
              <w:bottom w:w="90" w:type="dxa"/>
              <w:right w:w="360" w:type="dxa"/>
            </w:tcMar>
            <w:vAlign w:val="center"/>
            <w:hideMark/>
          </w:tcPr>
          <w:p w14:paraId="2C51302A"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Nursery</w:t>
            </w:r>
          </w:p>
        </w:tc>
        <w:tc>
          <w:tcPr>
            <w:tcW w:w="5701" w:type="dxa"/>
            <w:shd w:val="clear" w:color="auto" w:fill="FFFFFF"/>
            <w:tcMar>
              <w:top w:w="90" w:type="dxa"/>
              <w:left w:w="360" w:type="dxa"/>
              <w:bottom w:w="90" w:type="dxa"/>
              <w:right w:w="360" w:type="dxa"/>
            </w:tcMar>
            <w:vAlign w:val="center"/>
            <w:hideMark/>
          </w:tcPr>
          <w:p w14:paraId="41B19339"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Count 10 items correctly and know total</w:t>
            </w:r>
          </w:p>
          <w:p w14:paraId="5469D4FC"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 </w:t>
            </w:r>
          </w:p>
        </w:tc>
        <w:tc>
          <w:tcPr>
            <w:tcW w:w="7022" w:type="dxa"/>
            <w:shd w:val="clear" w:color="auto" w:fill="FFFFFF"/>
            <w:tcMar>
              <w:top w:w="90" w:type="dxa"/>
              <w:left w:w="360" w:type="dxa"/>
              <w:bottom w:w="90" w:type="dxa"/>
              <w:right w:w="360" w:type="dxa"/>
            </w:tcMar>
            <w:vAlign w:val="center"/>
            <w:hideMark/>
          </w:tcPr>
          <w:p w14:paraId="7B1CBB3C"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lang w:eastAsia="en-GB"/>
              </w:rPr>
              <w:t>Recognise numbers 1-5 and match to correct amount</w:t>
            </w:r>
          </w:p>
        </w:tc>
      </w:tr>
      <w:tr w:rsidR="00904DCF" w:rsidRPr="00904DCF" w14:paraId="46C88C95" w14:textId="77777777" w:rsidTr="00165D52">
        <w:trPr>
          <w:trHeight w:val="765"/>
        </w:trPr>
        <w:tc>
          <w:tcPr>
            <w:tcW w:w="2019" w:type="dxa"/>
            <w:shd w:val="clear" w:color="auto" w:fill="00B0F0"/>
            <w:tcMar>
              <w:top w:w="90" w:type="dxa"/>
              <w:left w:w="360" w:type="dxa"/>
              <w:bottom w:w="90" w:type="dxa"/>
              <w:right w:w="360" w:type="dxa"/>
            </w:tcMar>
            <w:vAlign w:val="center"/>
            <w:hideMark/>
          </w:tcPr>
          <w:p w14:paraId="17370EF6"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Reception</w:t>
            </w:r>
          </w:p>
        </w:tc>
        <w:tc>
          <w:tcPr>
            <w:tcW w:w="5701" w:type="dxa"/>
            <w:shd w:val="clear" w:color="auto" w:fill="FFFFFF"/>
            <w:tcMar>
              <w:top w:w="90" w:type="dxa"/>
              <w:left w:w="360" w:type="dxa"/>
              <w:bottom w:w="90" w:type="dxa"/>
              <w:right w:w="360" w:type="dxa"/>
            </w:tcMar>
            <w:vAlign w:val="center"/>
            <w:hideMark/>
          </w:tcPr>
          <w:p w14:paraId="3645B05C"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lang w:eastAsia="en-GB"/>
              </w:rPr>
              <w:t>Count in 1s to 20 and back.</w:t>
            </w:r>
          </w:p>
        </w:tc>
        <w:tc>
          <w:tcPr>
            <w:tcW w:w="7022" w:type="dxa"/>
            <w:shd w:val="clear" w:color="auto" w:fill="FFFFFF"/>
            <w:tcMar>
              <w:top w:w="90" w:type="dxa"/>
              <w:left w:w="360" w:type="dxa"/>
              <w:bottom w:w="90" w:type="dxa"/>
              <w:right w:w="360" w:type="dxa"/>
            </w:tcMar>
            <w:vAlign w:val="center"/>
            <w:hideMark/>
          </w:tcPr>
          <w:p w14:paraId="2A8B8DB8"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lang w:eastAsia="en-GB"/>
              </w:rPr>
              <w:t>Say one more and one less than a number to 20.</w:t>
            </w:r>
          </w:p>
        </w:tc>
      </w:tr>
      <w:tr w:rsidR="00904DCF" w:rsidRPr="00904DCF" w14:paraId="0CEA4E5D" w14:textId="77777777" w:rsidTr="00165D52">
        <w:trPr>
          <w:trHeight w:val="1530"/>
        </w:trPr>
        <w:tc>
          <w:tcPr>
            <w:tcW w:w="2019" w:type="dxa"/>
            <w:shd w:val="clear" w:color="auto" w:fill="00B0F0"/>
            <w:tcMar>
              <w:top w:w="90" w:type="dxa"/>
              <w:left w:w="360" w:type="dxa"/>
              <w:bottom w:w="90" w:type="dxa"/>
              <w:right w:w="360" w:type="dxa"/>
            </w:tcMar>
            <w:vAlign w:val="center"/>
            <w:hideMark/>
          </w:tcPr>
          <w:p w14:paraId="16C60793"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1</w:t>
            </w:r>
          </w:p>
        </w:tc>
        <w:tc>
          <w:tcPr>
            <w:tcW w:w="5701" w:type="dxa"/>
            <w:shd w:val="clear" w:color="auto" w:fill="FFFFFF"/>
            <w:tcMar>
              <w:top w:w="90" w:type="dxa"/>
              <w:left w:w="360" w:type="dxa"/>
              <w:bottom w:w="90" w:type="dxa"/>
              <w:right w:w="360" w:type="dxa"/>
            </w:tcMar>
            <w:vAlign w:val="center"/>
            <w:hideMark/>
          </w:tcPr>
          <w:p w14:paraId="461D44E7"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lang w:eastAsia="en-GB"/>
              </w:rPr>
              <w:t>Count fluently forwards in multiples of 2 and 10 to 20 and 100.</w:t>
            </w:r>
          </w:p>
        </w:tc>
        <w:tc>
          <w:tcPr>
            <w:tcW w:w="7022" w:type="dxa"/>
            <w:shd w:val="clear" w:color="auto" w:fill="FFFFFF"/>
            <w:tcMar>
              <w:top w:w="90" w:type="dxa"/>
              <w:left w:w="360" w:type="dxa"/>
              <w:bottom w:w="90" w:type="dxa"/>
              <w:right w:w="360" w:type="dxa"/>
            </w:tcMar>
            <w:vAlign w:val="center"/>
            <w:hideMark/>
          </w:tcPr>
          <w:p w14:paraId="6BE93C17"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Count fluently forwards in multiples of 2, 5 and 10 from zero to 20, 50 and 100.</w:t>
            </w:r>
          </w:p>
          <w:p w14:paraId="27EF2675" w14:textId="77777777" w:rsid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Recognise odd and even numbers to 10.</w:t>
            </w:r>
          </w:p>
          <w:p w14:paraId="6DB326F4" w14:textId="4A7A5621" w:rsidR="00904DCF" w:rsidRPr="00904DCF" w:rsidRDefault="00904DCF" w:rsidP="00904DCF">
            <w:pPr>
              <w:spacing w:after="0" w:line="240" w:lineRule="auto"/>
              <w:textAlignment w:val="baseline"/>
              <w:rPr>
                <w:rFonts w:eastAsia="Times New Roman" w:cstheme="minorHAnsi"/>
                <w:lang w:eastAsia="en-GB"/>
              </w:rPr>
            </w:pPr>
            <w:r>
              <w:rPr>
                <w:rFonts w:eastAsia="Times New Roman" w:cstheme="minorHAnsi"/>
                <w:lang w:eastAsia="en-GB"/>
              </w:rPr>
              <w:t>Recall and use all doubles to 10 and corresponding halves</w:t>
            </w:r>
          </w:p>
        </w:tc>
      </w:tr>
      <w:tr w:rsidR="00904DCF" w:rsidRPr="00904DCF" w14:paraId="39A0115A" w14:textId="77777777" w:rsidTr="00165D52">
        <w:trPr>
          <w:trHeight w:val="3420"/>
        </w:trPr>
        <w:tc>
          <w:tcPr>
            <w:tcW w:w="2019" w:type="dxa"/>
            <w:shd w:val="clear" w:color="auto" w:fill="00B0F0"/>
            <w:tcMar>
              <w:top w:w="90" w:type="dxa"/>
              <w:left w:w="360" w:type="dxa"/>
              <w:bottom w:w="90" w:type="dxa"/>
              <w:right w:w="360" w:type="dxa"/>
            </w:tcMar>
            <w:vAlign w:val="center"/>
            <w:hideMark/>
          </w:tcPr>
          <w:p w14:paraId="13CCF2AC"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lastRenderedPageBreak/>
              <w:t>2</w:t>
            </w:r>
          </w:p>
        </w:tc>
        <w:tc>
          <w:tcPr>
            <w:tcW w:w="5701" w:type="dxa"/>
            <w:shd w:val="clear" w:color="auto" w:fill="FFFFFF"/>
            <w:tcMar>
              <w:top w:w="90" w:type="dxa"/>
              <w:left w:w="360" w:type="dxa"/>
              <w:bottom w:w="90" w:type="dxa"/>
              <w:right w:w="360" w:type="dxa"/>
            </w:tcMar>
            <w:vAlign w:val="center"/>
            <w:hideMark/>
          </w:tcPr>
          <w:p w14:paraId="38865C65"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the </w:t>
            </w:r>
            <w:r w:rsidRPr="00904DCF">
              <w:rPr>
                <w:rFonts w:eastAsia="Times New Roman" w:cstheme="minorHAnsi"/>
                <w:b/>
                <w:bCs/>
                <w:bdr w:val="none" w:sz="0" w:space="0" w:color="auto" w:frame="1"/>
                <w:lang w:eastAsia="en-GB"/>
              </w:rPr>
              <w:t>2,5- and 10</w:t>
            </w:r>
            <w:r w:rsidRPr="00904DCF">
              <w:rPr>
                <w:rFonts w:eastAsia="Times New Roman" w:cstheme="minorHAnsi"/>
                <w:lang w:eastAsia="en-GB"/>
              </w:rPr>
              <w:t>-times table.</w:t>
            </w:r>
          </w:p>
          <w:p w14:paraId="1593531B"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Answer multiplication and division facts out of order for these tables.</w:t>
            </w:r>
          </w:p>
          <w:p w14:paraId="4FE7E011"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Recognise odd and even numbers.</w:t>
            </w:r>
          </w:p>
          <w:p w14:paraId="0D8BBAEE"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Recall doubles of all numbers to 10 and corresponding halves.</w:t>
            </w:r>
          </w:p>
        </w:tc>
        <w:tc>
          <w:tcPr>
            <w:tcW w:w="7022" w:type="dxa"/>
            <w:shd w:val="clear" w:color="auto" w:fill="FFFFFF"/>
            <w:tcMar>
              <w:top w:w="90" w:type="dxa"/>
              <w:left w:w="360" w:type="dxa"/>
              <w:bottom w:w="90" w:type="dxa"/>
              <w:right w:w="360" w:type="dxa"/>
            </w:tcMar>
            <w:vAlign w:val="center"/>
            <w:hideMark/>
          </w:tcPr>
          <w:p w14:paraId="448EEC44"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2, 5 and 10 multiplication tables.</w:t>
            </w:r>
          </w:p>
          <w:p w14:paraId="3A0AC232"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Answer multiplication and division facts out of order for these tables.</w:t>
            </w:r>
          </w:p>
          <w:p w14:paraId="49C8DBAB"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Count in multiples of 3 to 36.</w:t>
            </w:r>
          </w:p>
        </w:tc>
      </w:tr>
      <w:tr w:rsidR="00904DCF" w:rsidRPr="00904DCF" w14:paraId="2EB07B0D" w14:textId="77777777" w:rsidTr="00165D52">
        <w:trPr>
          <w:trHeight w:val="2295"/>
        </w:trPr>
        <w:tc>
          <w:tcPr>
            <w:tcW w:w="2019" w:type="dxa"/>
            <w:shd w:val="clear" w:color="auto" w:fill="00B0F0"/>
            <w:tcMar>
              <w:top w:w="90" w:type="dxa"/>
              <w:left w:w="360" w:type="dxa"/>
              <w:bottom w:w="90" w:type="dxa"/>
              <w:right w:w="360" w:type="dxa"/>
            </w:tcMar>
            <w:vAlign w:val="center"/>
            <w:hideMark/>
          </w:tcPr>
          <w:p w14:paraId="4CC6888E"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3</w:t>
            </w:r>
          </w:p>
        </w:tc>
        <w:tc>
          <w:tcPr>
            <w:tcW w:w="5701" w:type="dxa"/>
            <w:shd w:val="clear" w:color="auto" w:fill="FFFFFF"/>
            <w:tcMar>
              <w:top w:w="90" w:type="dxa"/>
              <w:left w:w="360" w:type="dxa"/>
              <w:bottom w:w="90" w:type="dxa"/>
              <w:right w:w="360" w:type="dxa"/>
            </w:tcMar>
            <w:vAlign w:val="center"/>
            <w:hideMark/>
          </w:tcPr>
          <w:p w14:paraId="777187C6"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the </w:t>
            </w:r>
            <w:r w:rsidRPr="00904DCF">
              <w:rPr>
                <w:rFonts w:eastAsia="Times New Roman" w:cstheme="minorHAnsi"/>
                <w:b/>
                <w:bCs/>
                <w:bdr w:val="none" w:sz="0" w:space="0" w:color="auto" w:frame="1"/>
                <w:lang w:eastAsia="en-GB"/>
              </w:rPr>
              <w:t>2,4 and 8</w:t>
            </w:r>
            <w:r w:rsidRPr="00904DCF">
              <w:rPr>
                <w:rFonts w:eastAsia="Times New Roman" w:cstheme="minorHAnsi"/>
                <w:lang w:eastAsia="en-GB"/>
              </w:rPr>
              <w:t> multiplication tables. Answer multiplication and division facts out of order for these tables.</w:t>
            </w:r>
          </w:p>
          <w:p w14:paraId="5972AF1D"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 </w:t>
            </w:r>
          </w:p>
        </w:tc>
        <w:tc>
          <w:tcPr>
            <w:tcW w:w="7022" w:type="dxa"/>
            <w:shd w:val="clear" w:color="auto" w:fill="FFFFFF"/>
            <w:tcMar>
              <w:top w:w="90" w:type="dxa"/>
              <w:left w:w="360" w:type="dxa"/>
              <w:bottom w:w="90" w:type="dxa"/>
              <w:right w:w="360" w:type="dxa"/>
            </w:tcMar>
            <w:vAlign w:val="center"/>
            <w:hideMark/>
          </w:tcPr>
          <w:p w14:paraId="1FB4D2DD" w14:textId="0CA9A0A9"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 xml:space="preserve">Fluently recite </w:t>
            </w:r>
            <w:r>
              <w:rPr>
                <w:rFonts w:eastAsia="Times New Roman" w:cstheme="minorHAnsi"/>
                <w:lang w:eastAsia="en-GB"/>
              </w:rPr>
              <w:t>3</w:t>
            </w:r>
            <w:r w:rsidRPr="00904DCF">
              <w:rPr>
                <w:rFonts w:eastAsia="Times New Roman" w:cstheme="minorHAnsi"/>
                <w:lang w:eastAsia="en-GB"/>
              </w:rPr>
              <w:t>,4 and 8 multiplication tables.</w:t>
            </w:r>
          </w:p>
          <w:p w14:paraId="770A2E44"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Answer multiplication and division facts out of order for these tables.</w:t>
            </w:r>
          </w:p>
          <w:p w14:paraId="5C9DD991"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Count forwards from zero in steps of 50 and 100 to 1000 and back again.</w:t>
            </w:r>
          </w:p>
        </w:tc>
      </w:tr>
      <w:tr w:rsidR="00904DCF" w:rsidRPr="00904DCF" w14:paraId="13543A48" w14:textId="77777777" w:rsidTr="00165D52">
        <w:trPr>
          <w:trHeight w:val="1875"/>
        </w:trPr>
        <w:tc>
          <w:tcPr>
            <w:tcW w:w="2019" w:type="dxa"/>
            <w:shd w:val="clear" w:color="auto" w:fill="00B0F0"/>
            <w:tcMar>
              <w:top w:w="90" w:type="dxa"/>
              <w:left w:w="360" w:type="dxa"/>
              <w:bottom w:w="90" w:type="dxa"/>
              <w:right w:w="360" w:type="dxa"/>
            </w:tcMar>
            <w:vAlign w:val="center"/>
            <w:hideMark/>
          </w:tcPr>
          <w:p w14:paraId="436D605D"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4</w:t>
            </w:r>
          </w:p>
        </w:tc>
        <w:tc>
          <w:tcPr>
            <w:tcW w:w="5701" w:type="dxa"/>
            <w:shd w:val="clear" w:color="auto" w:fill="FFFFFF"/>
            <w:tcMar>
              <w:top w:w="90" w:type="dxa"/>
              <w:left w:w="360" w:type="dxa"/>
              <w:bottom w:w="90" w:type="dxa"/>
              <w:right w:w="360" w:type="dxa"/>
            </w:tcMar>
            <w:vAlign w:val="center"/>
            <w:hideMark/>
          </w:tcPr>
          <w:p w14:paraId="5616A3EE"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the </w:t>
            </w:r>
            <w:r w:rsidRPr="00904DCF">
              <w:rPr>
                <w:rFonts w:eastAsia="Times New Roman" w:cstheme="minorHAnsi"/>
                <w:b/>
                <w:bCs/>
                <w:bdr w:val="none" w:sz="0" w:space="0" w:color="auto" w:frame="1"/>
                <w:lang w:eastAsia="en-GB"/>
              </w:rPr>
              <w:t>3,6 and 9</w:t>
            </w:r>
            <w:r w:rsidRPr="00904DCF">
              <w:rPr>
                <w:rFonts w:eastAsia="Times New Roman" w:cstheme="minorHAnsi"/>
                <w:lang w:eastAsia="en-GB"/>
              </w:rPr>
              <w:t> multiplication tables and answer multiplication and division facts out of order.</w:t>
            </w:r>
          </w:p>
          <w:p w14:paraId="3D9BBAA0"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the </w:t>
            </w:r>
            <w:r w:rsidRPr="00904DCF">
              <w:rPr>
                <w:rFonts w:eastAsia="Times New Roman" w:cstheme="minorHAnsi"/>
                <w:b/>
                <w:bCs/>
                <w:bdr w:val="none" w:sz="0" w:space="0" w:color="auto" w:frame="1"/>
                <w:lang w:eastAsia="en-GB"/>
              </w:rPr>
              <w:t>7</w:t>
            </w:r>
            <w:r w:rsidRPr="00904DCF">
              <w:rPr>
                <w:rFonts w:eastAsia="Times New Roman" w:cstheme="minorHAnsi"/>
                <w:lang w:eastAsia="en-GB"/>
              </w:rPr>
              <w:t> multiplication table</w:t>
            </w:r>
          </w:p>
        </w:tc>
        <w:tc>
          <w:tcPr>
            <w:tcW w:w="7022" w:type="dxa"/>
            <w:shd w:val="clear" w:color="auto" w:fill="FFFFFF"/>
            <w:tcMar>
              <w:top w:w="90" w:type="dxa"/>
              <w:left w:w="360" w:type="dxa"/>
              <w:bottom w:w="90" w:type="dxa"/>
              <w:right w:w="360" w:type="dxa"/>
            </w:tcMar>
            <w:vAlign w:val="center"/>
            <w:hideMark/>
          </w:tcPr>
          <w:p w14:paraId="1A536BD0"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b/>
                <w:bCs/>
                <w:bdr w:val="none" w:sz="0" w:space="0" w:color="auto" w:frame="1"/>
                <w:lang w:eastAsia="en-GB"/>
              </w:rPr>
              <w:t>Fluently recite any requested table to 12 x 12</w:t>
            </w:r>
            <w:r w:rsidRPr="00904DCF">
              <w:rPr>
                <w:rFonts w:eastAsia="Times New Roman" w:cstheme="minorHAnsi"/>
                <w:lang w:eastAsia="en-GB"/>
              </w:rPr>
              <w:t> and answer multiplication and division facts out of order.</w:t>
            </w:r>
          </w:p>
          <w:p w14:paraId="0D5BBC51"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Count forward from zero in steps of 25 to given number and back again.</w:t>
            </w:r>
          </w:p>
        </w:tc>
      </w:tr>
      <w:tr w:rsidR="00904DCF" w:rsidRPr="00904DCF" w14:paraId="5437135D" w14:textId="77777777" w:rsidTr="00165D52">
        <w:tc>
          <w:tcPr>
            <w:tcW w:w="2019" w:type="dxa"/>
            <w:shd w:val="clear" w:color="auto" w:fill="00B0F0"/>
            <w:tcMar>
              <w:top w:w="90" w:type="dxa"/>
              <w:left w:w="360" w:type="dxa"/>
              <w:bottom w:w="90" w:type="dxa"/>
              <w:right w:w="360" w:type="dxa"/>
            </w:tcMar>
            <w:vAlign w:val="center"/>
            <w:hideMark/>
          </w:tcPr>
          <w:p w14:paraId="214CA13E"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t>5</w:t>
            </w:r>
          </w:p>
        </w:tc>
        <w:tc>
          <w:tcPr>
            <w:tcW w:w="5701" w:type="dxa"/>
            <w:shd w:val="clear" w:color="auto" w:fill="FFFFFF"/>
            <w:tcMar>
              <w:top w:w="90" w:type="dxa"/>
              <w:left w:w="360" w:type="dxa"/>
              <w:bottom w:w="90" w:type="dxa"/>
              <w:right w:w="360" w:type="dxa"/>
            </w:tcMar>
            <w:vAlign w:val="center"/>
            <w:hideMark/>
          </w:tcPr>
          <w:p w14:paraId="13D28D23"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any given table up to 12 x 12 and answer multiplication and division facts out of order.</w:t>
            </w:r>
          </w:p>
          <w:p w14:paraId="0F7D2161"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lastRenderedPageBreak/>
              <w:t>Count on or back from any multiple of 25, 50 or 100 in steps of 25, 50 or 100.</w:t>
            </w:r>
          </w:p>
        </w:tc>
        <w:tc>
          <w:tcPr>
            <w:tcW w:w="7022" w:type="dxa"/>
            <w:shd w:val="clear" w:color="auto" w:fill="FFFFFF"/>
            <w:tcMar>
              <w:top w:w="90" w:type="dxa"/>
              <w:left w:w="360" w:type="dxa"/>
              <w:bottom w:w="90" w:type="dxa"/>
              <w:right w:w="360" w:type="dxa"/>
            </w:tcMar>
            <w:vAlign w:val="center"/>
            <w:hideMark/>
          </w:tcPr>
          <w:p w14:paraId="4E76396A"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lastRenderedPageBreak/>
              <w:t>Find factor pairs of any number in the tables to 12 x 12.</w:t>
            </w:r>
          </w:p>
          <w:p w14:paraId="288573AC"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Quickly identify factors that two given number have in common.</w:t>
            </w:r>
          </w:p>
          <w:p w14:paraId="22B350FF"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lastRenderedPageBreak/>
              <w:t>Recall prime numbers to 19 and square numbers to 12×12.</w:t>
            </w:r>
          </w:p>
        </w:tc>
      </w:tr>
      <w:tr w:rsidR="00904DCF" w:rsidRPr="00904DCF" w14:paraId="51060A88" w14:textId="77777777" w:rsidTr="00165D52">
        <w:tc>
          <w:tcPr>
            <w:tcW w:w="2019" w:type="dxa"/>
            <w:shd w:val="clear" w:color="auto" w:fill="00B0F0"/>
            <w:tcMar>
              <w:top w:w="90" w:type="dxa"/>
              <w:left w:w="360" w:type="dxa"/>
              <w:bottom w:w="90" w:type="dxa"/>
              <w:right w:w="360" w:type="dxa"/>
            </w:tcMar>
            <w:vAlign w:val="center"/>
            <w:hideMark/>
          </w:tcPr>
          <w:p w14:paraId="5FEEB09F" w14:textId="77777777" w:rsidR="00904DCF" w:rsidRPr="00904DCF" w:rsidRDefault="00904DCF" w:rsidP="00904DCF">
            <w:pPr>
              <w:spacing w:after="0" w:line="240" w:lineRule="auto"/>
              <w:rPr>
                <w:rFonts w:eastAsia="Times New Roman" w:cstheme="minorHAnsi"/>
                <w:lang w:eastAsia="en-GB"/>
              </w:rPr>
            </w:pPr>
            <w:r w:rsidRPr="00904DCF">
              <w:rPr>
                <w:rFonts w:eastAsia="Times New Roman" w:cstheme="minorHAnsi"/>
                <w:b/>
                <w:bCs/>
                <w:bdr w:val="none" w:sz="0" w:space="0" w:color="auto" w:frame="1"/>
                <w:lang w:eastAsia="en-GB"/>
              </w:rPr>
              <w:lastRenderedPageBreak/>
              <w:t>6</w:t>
            </w:r>
          </w:p>
        </w:tc>
        <w:tc>
          <w:tcPr>
            <w:tcW w:w="5701" w:type="dxa"/>
            <w:shd w:val="clear" w:color="auto" w:fill="FFFFFF"/>
            <w:tcMar>
              <w:top w:w="90" w:type="dxa"/>
              <w:left w:w="360" w:type="dxa"/>
              <w:bottom w:w="90" w:type="dxa"/>
              <w:right w:w="360" w:type="dxa"/>
            </w:tcMar>
            <w:vAlign w:val="center"/>
            <w:hideMark/>
          </w:tcPr>
          <w:p w14:paraId="62FABBCC"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Fluently recite any given table to 12 x 12 and answer multiplication and division facts out of order.</w:t>
            </w:r>
          </w:p>
          <w:p w14:paraId="48035A80"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Identify prime numbers up to 50.</w:t>
            </w:r>
          </w:p>
          <w:p w14:paraId="43B3AEBA"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Use known facts and place value to calculate mentally e.g. 200 x 3, 40 x 6, 360 ÷ 6, 7.2 ÷ 9, 0.6 x 8.</w:t>
            </w:r>
          </w:p>
        </w:tc>
        <w:tc>
          <w:tcPr>
            <w:tcW w:w="7022" w:type="dxa"/>
            <w:shd w:val="clear" w:color="auto" w:fill="FFFFFF"/>
            <w:tcMar>
              <w:top w:w="90" w:type="dxa"/>
              <w:left w:w="360" w:type="dxa"/>
              <w:bottom w:w="90" w:type="dxa"/>
              <w:right w:w="360" w:type="dxa"/>
            </w:tcMar>
            <w:vAlign w:val="center"/>
            <w:hideMark/>
          </w:tcPr>
          <w:p w14:paraId="5F42E152"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Mentally divide 3 digit number by a single digit using tables facts to partition the number e.g. 372 ÷6 = (360 + 12) ÷6, 434 ÷ 7 = (420 + 14) ÷ 7.</w:t>
            </w:r>
          </w:p>
          <w:p w14:paraId="23CAF922"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Identify prime numbers up to 100 e.g. which numbers between 80 and 90 are prime?</w:t>
            </w:r>
          </w:p>
          <w:p w14:paraId="3CC447DF" w14:textId="77777777" w:rsidR="00904DCF" w:rsidRPr="00904DCF" w:rsidRDefault="00904DCF" w:rsidP="00904DCF">
            <w:pPr>
              <w:spacing w:after="0" w:line="240" w:lineRule="auto"/>
              <w:textAlignment w:val="baseline"/>
              <w:rPr>
                <w:rFonts w:eastAsia="Times New Roman" w:cstheme="minorHAnsi"/>
                <w:lang w:eastAsia="en-GB"/>
              </w:rPr>
            </w:pPr>
            <w:r w:rsidRPr="00904DCF">
              <w:rPr>
                <w:rFonts w:eastAsia="Times New Roman" w:cstheme="minorHAnsi"/>
                <w:lang w:eastAsia="en-GB"/>
              </w:rPr>
              <w:t>Find e.g. 1/3 of ∆= 21, 1/5 of ∆= 2.5</w:t>
            </w:r>
          </w:p>
        </w:tc>
      </w:tr>
    </w:tbl>
    <w:p w14:paraId="10C5FADB"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p>
    <w:p w14:paraId="6FCED90C" w14:textId="7670F78C" w:rsidR="00904DCF" w:rsidRDefault="00904DCF" w:rsidP="00904DCF">
      <w:p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In Year 4, the children will complete an online multiplication check which the Department for Education will set. The MTC is an on-screen check consisting of 25 times tables questions. This will be completed in June and all children are expected to be able to recall all their multiplication table facts. It is a timed test and children must be able to recall facts rapidly. </w:t>
      </w:r>
    </w:p>
    <w:p w14:paraId="66D5BBFB" w14:textId="30996B6B" w:rsidR="00904DCF" w:rsidRDefault="00904DCF" w:rsidP="00904DCF">
      <w:pPr>
        <w:shd w:val="clear" w:color="auto" w:fill="FFFFFF"/>
        <w:spacing w:after="0" w:line="240" w:lineRule="auto"/>
        <w:textAlignment w:val="baseline"/>
        <w:rPr>
          <w:rFonts w:eastAsia="Times New Roman" w:cstheme="minorHAnsi"/>
          <w:lang w:eastAsia="en-GB"/>
        </w:rPr>
      </w:pPr>
    </w:p>
    <w:p w14:paraId="08BABC8B" w14:textId="3F7C40CE" w:rsidR="00904DCF" w:rsidRDefault="00904DCF" w:rsidP="00904DCF">
      <w:pPr>
        <w:shd w:val="clear" w:color="auto" w:fill="FFFFFF"/>
        <w:spacing w:after="0" w:line="240" w:lineRule="auto"/>
        <w:textAlignment w:val="baseline"/>
      </w:pPr>
      <w:r>
        <w:t>The 2023 guidance states that children with special educational needs could have adjustments made such as colour contrast, font size, ‘next’ button, input assistance or enable the question reader.</w:t>
      </w:r>
    </w:p>
    <w:p w14:paraId="1CCEE439" w14:textId="481619D3" w:rsidR="00904DCF" w:rsidRDefault="00904DCF" w:rsidP="00904DCF">
      <w:pPr>
        <w:shd w:val="clear" w:color="auto" w:fill="FFFFFF"/>
        <w:spacing w:after="0" w:line="240" w:lineRule="auto"/>
        <w:textAlignment w:val="baseline"/>
      </w:pPr>
    </w:p>
    <w:p w14:paraId="12E9998F" w14:textId="52B2855C" w:rsidR="00904DCF" w:rsidRDefault="00904DCF" w:rsidP="00904DCF">
      <w:pPr>
        <w:shd w:val="clear" w:color="auto" w:fill="FFFFFF"/>
        <w:spacing w:after="0" w:line="240" w:lineRule="auto"/>
        <w:textAlignment w:val="baseline"/>
      </w:pPr>
      <w:r>
        <w:t xml:space="preserve">In Year 4 children will have their multiplication skills formally tested in the Summer Term of this academic year 2023-2024. - It will be delivered within the 3-week period from Monday </w:t>
      </w:r>
      <w:r w:rsidR="00165D52">
        <w:t>3rd</w:t>
      </w:r>
      <w:r>
        <w:t xml:space="preserve"> June 202</w:t>
      </w:r>
      <w:r w:rsidR="00165D52">
        <w:t>4</w:t>
      </w:r>
      <w:r>
        <w:t>.</w:t>
      </w:r>
    </w:p>
    <w:p w14:paraId="7CC3E80A" w14:textId="02A9C3DE" w:rsidR="00904DCF" w:rsidRDefault="00904DCF" w:rsidP="00904DCF">
      <w:pPr>
        <w:shd w:val="clear" w:color="auto" w:fill="FFFFFF"/>
        <w:spacing w:after="0" w:line="240" w:lineRule="auto"/>
        <w:textAlignment w:val="baseline"/>
      </w:pPr>
    </w:p>
    <w:p w14:paraId="56B7EF89" w14:textId="77777777" w:rsidR="00904DCF" w:rsidRDefault="00904DCF" w:rsidP="00904DCF">
      <w:pPr>
        <w:pStyle w:val="ListParagraph"/>
        <w:numPr>
          <w:ilvl w:val="0"/>
          <w:numId w:val="2"/>
        </w:num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School-level results and individual pupil results will be made available to schools. This will allow schools to provide additional support to pupils who require it.</w:t>
      </w:r>
    </w:p>
    <w:p w14:paraId="4541C924" w14:textId="77777777" w:rsidR="00904DCF" w:rsidRDefault="00904DCF" w:rsidP="00904DCF">
      <w:pPr>
        <w:pStyle w:val="ListParagraph"/>
        <w:numPr>
          <w:ilvl w:val="0"/>
          <w:numId w:val="2"/>
        </w:num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 xml:space="preserve">As is the case with the phonics check (KS1), school-level results will be available to selected users including Ofsted. </w:t>
      </w:r>
    </w:p>
    <w:p w14:paraId="2B4483CA" w14:textId="77777777" w:rsidR="00904DCF" w:rsidRDefault="00904DCF" w:rsidP="00904DCF">
      <w:pPr>
        <w:pStyle w:val="ListParagraph"/>
        <w:numPr>
          <w:ilvl w:val="0"/>
          <w:numId w:val="2"/>
        </w:num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 xml:space="preserve"> National results will be reported by the Department for Education (DfE) to track standards over time. </w:t>
      </w:r>
    </w:p>
    <w:p w14:paraId="45CBD56B" w14:textId="2BA0FF78" w:rsidR="00904DCF" w:rsidRDefault="00904DCF" w:rsidP="00904DCF">
      <w:pPr>
        <w:pStyle w:val="ListParagraph"/>
        <w:numPr>
          <w:ilvl w:val="0"/>
          <w:numId w:val="2"/>
        </w:num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National and local authority results will be reported by the DfE to allow schools to benchmark the performance of their pupils.</w:t>
      </w:r>
    </w:p>
    <w:p w14:paraId="2C47871F"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p>
    <w:p w14:paraId="6D6992CC" w14:textId="77777777" w:rsidR="00904DCF" w:rsidRPr="00904DCF" w:rsidRDefault="00904DCF" w:rsidP="00904DCF">
      <w:pPr>
        <w:shd w:val="clear" w:color="auto" w:fill="FFFFFF"/>
        <w:spacing w:after="0" w:line="240" w:lineRule="auto"/>
        <w:textAlignment w:val="baseline"/>
        <w:rPr>
          <w:rFonts w:eastAsia="Times New Roman" w:cstheme="minorHAnsi"/>
          <w:lang w:eastAsia="en-GB"/>
        </w:rPr>
      </w:pPr>
      <w:r w:rsidRPr="00904DCF">
        <w:rPr>
          <w:rFonts w:eastAsia="Times New Roman" w:cstheme="minorHAnsi"/>
          <w:lang w:eastAsia="en-GB"/>
        </w:rPr>
        <w:t>Please see information for parents/carers in this link:</w:t>
      </w:r>
    </w:p>
    <w:p w14:paraId="06319C9E" w14:textId="77777777" w:rsidR="00904DCF" w:rsidRPr="00904DCF" w:rsidRDefault="00165D52" w:rsidP="00904DCF">
      <w:pPr>
        <w:shd w:val="clear" w:color="auto" w:fill="FFFFFF"/>
        <w:spacing w:after="0" w:line="240" w:lineRule="auto"/>
        <w:textAlignment w:val="baseline"/>
        <w:rPr>
          <w:rFonts w:eastAsia="Times New Roman" w:cstheme="minorHAnsi"/>
          <w:lang w:eastAsia="en-GB"/>
        </w:rPr>
      </w:pPr>
      <w:hyperlink r:id="rId5" w:history="1">
        <w:r w:rsidR="00904DCF" w:rsidRPr="00904DCF">
          <w:rPr>
            <w:rFonts w:eastAsia="Times New Roman" w:cstheme="minorHAnsi"/>
            <w:u w:val="single"/>
            <w:bdr w:val="none" w:sz="0" w:space="0" w:color="auto" w:frame="1"/>
            <w:lang w:eastAsia="en-GB"/>
          </w:rPr>
          <w:t>https://www.gov.uk/government/publications/multiplication-tables-check-information-for-parents</w:t>
        </w:r>
      </w:hyperlink>
    </w:p>
    <w:p w14:paraId="4FA137C1" w14:textId="77777777" w:rsidR="00904DCF" w:rsidRPr="00904DCF" w:rsidRDefault="00904DCF"/>
    <w:sectPr w:rsidR="00904DCF" w:rsidRPr="00904DCF" w:rsidSect="00904D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0F20"/>
    <w:multiLevelType w:val="hybridMultilevel"/>
    <w:tmpl w:val="9BC680B6"/>
    <w:lvl w:ilvl="0" w:tplc="08090001">
      <w:start w:val="1"/>
      <w:numFmt w:val="bullet"/>
      <w:lvlText w:val=""/>
      <w:lvlJc w:val="left"/>
      <w:pPr>
        <w:ind w:left="720" w:hanging="360"/>
      </w:pPr>
      <w:rPr>
        <w:rFonts w:ascii="Symbol" w:hAnsi="Symbol" w:hint="default"/>
      </w:rPr>
    </w:lvl>
    <w:lvl w:ilvl="1" w:tplc="57B89DB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370E2"/>
    <w:multiLevelType w:val="multilevel"/>
    <w:tmpl w:val="DA0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847867">
    <w:abstractNumId w:val="1"/>
  </w:num>
  <w:num w:numId="2" w16cid:durableId="5631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CF"/>
    <w:rsid w:val="00165D52"/>
    <w:rsid w:val="0090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6189"/>
  <w15:chartTrackingRefBased/>
  <w15:docId w15:val="{82A1E9E8-2A94-4397-8E1C-CE6DB530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4DCF"/>
    <w:rPr>
      <w:b/>
      <w:bCs/>
    </w:rPr>
  </w:style>
  <w:style w:type="character" w:styleId="Hyperlink">
    <w:name w:val="Hyperlink"/>
    <w:basedOn w:val="DefaultParagraphFont"/>
    <w:uiPriority w:val="99"/>
    <w:semiHidden/>
    <w:unhideWhenUsed/>
    <w:rsid w:val="00904DCF"/>
    <w:rPr>
      <w:color w:val="0000FF"/>
      <w:u w:val="single"/>
    </w:rPr>
  </w:style>
  <w:style w:type="paragraph" w:styleId="ListParagraph">
    <w:name w:val="List Paragraph"/>
    <w:basedOn w:val="Normal"/>
    <w:uiPriority w:val="34"/>
    <w:qFormat/>
    <w:rsid w:val="00904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multiplication-tables-check-information-for-paren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BB9F8-FCA2-4130-A75F-684DD2BDCE6D}"/>
</file>

<file path=customXml/itemProps2.xml><?xml version="1.0" encoding="utf-8"?>
<ds:datastoreItem xmlns:ds="http://schemas.openxmlformats.org/officeDocument/2006/customXml" ds:itemID="{17E99416-0455-4CD5-A621-B75202CC85A9}"/>
</file>

<file path=customXml/itemProps3.xml><?xml version="1.0" encoding="utf-8"?>
<ds:datastoreItem xmlns:ds="http://schemas.openxmlformats.org/officeDocument/2006/customXml" ds:itemID="{CBC16C9A-004F-4318-938F-69BACD048BC8}"/>
</file>

<file path=docProps/app.xml><?xml version="1.0" encoding="utf-8"?>
<Properties xmlns="http://schemas.openxmlformats.org/officeDocument/2006/extended-properties" xmlns:vt="http://schemas.openxmlformats.org/officeDocument/2006/docPropsVTypes">
  <Template>Normal.dotm</Template>
  <TotalTime>13</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Emery</dc:creator>
  <cp:keywords/>
  <dc:description/>
  <cp:lastModifiedBy>Vicky Emery</cp:lastModifiedBy>
  <cp:revision>2</cp:revision>
  <dcterms:created xsi:type="dcterms:W3CDTF">2024-01-12T14:45:00Z</dcterms:created>
  <dcterms:modified xsi:type="dcterms:W3CDTF">2024-01-18T11:41:00Z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ies>
</file>